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A71E8" w:rsidRDefault="00B32E6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2398395</wp:posOffset>
            </wp:positionH>
            <wp:positionV relativeFrom="paragraph">
              <wp:posOffset>-234950</wp:posOffset>
            </wp:positionV>
            <wp:extent cx="956310" cy="716280"/>
            <wp:effectExtent l="19050" t="0" r="0" b="0"/>
            <wp:wrapSquare wrapText="bothSides"/>
            <wp:docPr id="4" name="Imagem 3" descr="Descrição: C:\Users\SMDH05\Desktop\Índ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3" descr="Descrição: C:\Users\SMDH05\Desktop\Índic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6310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71E8" w:rsidRDefault="001A71E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A71E8" w:rsidRDefault="00B32E6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ANEXO I - ESTUDO TÉCNICO PRELIMINAR</w:t>
      </w:r>
    </w:p>
    <w:p w:rsidR="001A71E8" w:rsidRDefault="001A71E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71E8" w:rsidRDefault="00B32E6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Este documento é a primeira etapa do planejamento de uma contratação que caracteriza o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interesse público</w:t>
      </w:r>
      <w:r>
        <w:rPr>
          <w:rFonts w:ascii="Times New Roman" w:hAnsi="Times New Roman" w:cs="Times New Roman"/>
          <w:sz w:val="24"/>
          <w:szCs w:val="24"/>
        </w:rPr>
        <w:t xml:space="preserve"> envolvido e a sua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melhor solução</w:t>
      </w:r>
      <w:r>
        <w:rPr>
          <w:rFonts w:ascii="Times New Roman" w:hAnsi="Times New Roman" w:cs="Times New Roman"/>
          <w:sz w:val="24"/>
          <w:szCs w:val="24"/>
        </w:rPr>
        <w:t xml:space="preserve"> e da base ao projeto básico e ao termo de referência a serem elaborados caso se conclua pela viabilidade da contratação. </w:t>
      </w:r>
    </w:p>
    <w:p w:rsidR="001A71E8" w:rsidRDefault="00B32E6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‘’Art. 5º, Inciso XX, da Lei 14.133/2021’’</w:t>
      </w:r>
    </w:p>
    <w:p w:rsidR="001A71E8" w:rsidRDefault="001A71E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1E8" w:rsidRDefault="00B32E6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PROCESSO ADMINISTRATIVO </w:t>
      </w:r>
    </w:p>
    <w:p w:rsidR="001A71E8" w:rsidRDefault="00B32E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Município de Sapucaia do Sul</w:t>
      </w:r>
    </w:p>
    <w:p w:rsidR="001A71E8" w:rsidRDefault="00B32E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Secretaria Municipal de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bras</w:t>
      </w:r>
      <w:r>
        <w:rPr>
          <w:rFonts w:ascii="Times New Roman" w:hAnsi="Times New Roman" w:cs="Times New Roman"/>
          <w:sz w:val="24"/>
          <w:szCs w:val="24"/>
        </w:rPr>
        <w:t xml:space="preserve"> e Ser</w:t>
      </w:r>
      <w:r>
        <w:rPr>
          <w:rFonts w:ascii="Times New Roman" w:hAnsi="Times New Roman" w:cs="Times New Roman"/>
          <w:sz w:val="24"/>
          <w:szCs w:val="24"/>
        </w:rPr>
        <w:t>viços Pú</w:t>
      </w:r>
      <w:r>
        <w:rPr>
          <w:rFonts w:ascii="Times New Roman" w:hAnsi="Times New Roman" w:cs="Times New Roman"/>
          <w:sz w:val="24"/>
          <w:szCs w:val="24"/>
        </w:rPr>
        <w:t>blic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s</w:t>
      </w:r>
    </w:p>
    <w:p w:rsidR="001A71E8" w:rsidRDefault="00B32E6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Necessidade da Administração: contratação de empresa  para execução de serviços de </w:t>
      </w:r>
      <w:r>
        <w:rPr>
          <w:rFonts w:ascii="Times New Roman" w:hAnsi="Times New Roman" w:cs="Times New Roman"/>
          <w:sz w:val="24"/>
          <w:szCs w:val="24"/>
        </w:rPr>
        <w:t>destinação final</w:t>
      </w:r>
      <w:r>
        <w:rPr>
          <w:rFonts w:ascii="Times New Roman" w:hAnsi="Times New Roman" w:cs="Times New Roman"/>
          <w:sz w:val="24"/>
          <w:szCs w:val="24"/>
        </w:rPr>
        <w:t xml:space="preserve"> corret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dos </w:t>
      </w:r>
      <w:r>
        <w:rPr>
          <w:rFonts w:ascii="Times New Roman" w:hAnsi="Times New Roman" w:cs="Times New Roman"/>
          <w:sz w:val="24"/>
          <w:szCs w:val="24"/>
        </w:rPr>
        <w:t>resíduos</w:t>
      </w:r>
      <w:r>
        <w:rPr>
          <w:rFonts w:ascii="Times New Roman" w:hAnsi="Times New Roman" w:cs="Times New Roman"/>
          <w:sz w:val="24"/>
          <w:szCs w:val="24"/>
        </w:rPr>
        <w:t xml:space="preserve"> misto não selecionado depositados no pátio da SMO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P para destinação correta legalmente.</w:t>
      </w:r>
    </w:p>
    <w:p w:rsidR="001A71E8" w:rsidRDefault="001A71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1E8" w:rsidRDefault="00B32E6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DESCRIÇÃO DA NECESSIDADE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A71E8" w:rsidRDefault="001A71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1E8" w:rsidRDefault="00B32E6B">
      <w:pPr>
        <w:pStyle w:val="Corpodetexto"/>
        <w:spacing w:before="115" w:line="360" w:lineRule="auto"/>
        <w:ind w:right="3" w:firstLine="720"/>
        <w:rPr>
          <w:color w:val="000000"/>
          <w:w w:val="110"/>
          <w:sz w:val="24"/>
          <w:szCs w:val="24"/>
        </w:rPr>
      </w:pPr>
      <w:r>
        <w:rPr>
          <w:color w:val="000000"/>
          <w:w w:val="110"/>
          <w:sz w:val="24"/>
          <w:szCs w:val="24"/>
        </w:rPr>
        <w:t>Constitui objeto do presente a execução de s</w:t>
      </w:r>
      <w:r>
        <w:rPr>
          <w:sz w:val="24"/>
          <w:szCs w:val="24"/>
        </w:rPr>
        <w:t xml:space="preserve">erviços para futura e eventual contratação de empresa especializada para serviços de </w:t>
      </w:r>
      <w:r>
        <w:rPr>
          <w:sz w:val="24"/>
          <w:szCs w:val="24"/>
        </w:rPr>
        <w:t>destinação final de resíduos</w:t>
      </w:r>
      <w:r>
        <w:rPr>
          <w:sz w:val="24"/>
          <w:szCs w:val="24"/>
        </w:rPr>
        <w:t xml:space="preserve">  do pátio da SMO</w:t>
      </w:r>
      <w:r>
        <w:rPr>
          <w:sz w:val="24"/>
          <w:szCs w:val="24"/>
        </w:rPr>
        <w:t>SP</w:t>
      </w:r>
      <w:r>
        <w:rPr>
          <w:sz w:val="24"/>
          <w:szCs w:val="24"/>
        </w:rPr>
        <w:t xml:space="preserve"> at</w:t>
      </w:r>
      <w:r>
        <w:rPr>
          <w:sz w:val="24"/>
          <w:szCs w:val="24"/>
        </w:rPr>
        <w:t>é</w:t>
      </w:r>
      <w:r>
        <w:rPr>
          <w:sz w:val="24"/>
          <w:szCs w:val="24"/>
        </w:rPr>
        <w:t xml:space="preserve"> destino final com mão-de-obra para os serviços  provenientes </w:t>
      </w:r>
      <w:r>
        <w:rPr>
          <w:i/>
          <w:sz w:val="24"/>
          <w:szCs w:val="24"/>
        </w:rPr>
        <w:t>(capina,  roça</w:t>
      </w:r>
      <w:r>
        <w:rPr>
          <w:i/>
          <w:sz w:val="24"/>
          <w:szCs w:val="24"/>
        </w:rPr>
        <w:t xml:space="preserve">da manual e mecanizada, varrição </w:t>
      </w:r>
      <w:r>
        <w:rPr>
          <w:i/>
          <w:color w:val="000000"/>
          <w:w w:val="110"/>
          <w:sz w:val="24"/>
          <w:szCs w:val="24"/>
        </w:rPr>
        <w:t>em vias públicas,</w:t>
      </w:r>
      <w:r>
        <w:rPr>
          <w:color w:val="000000"/>
          <w:w w:val="110"/>
          <w:sz w:val="24"/>
          <w:szCs w:val="24"/>
        </w:rPr>
        <w:t xml:space="preserve"> estações de</w:t>
      </w:r>
      <w:r>
        <w:rPr>
          <w:color w:val="000000"/>
          <w:spacing w:val="1"/>
          <w:w w:val="110"/>
          <w:sz w:val="24"/>
          <w:szCs w:val="24"/>
        </w:rPr>
        <w:t xml:space="preserve"> áreas </w:t>
      </w:r>
      <w:r>
        <w:rPr>
          <w:color w:val="000000"/>
          <w:w w:val="110"/>
          <w:sz w:val="24"/>
          <w:szCs w:val="24"/>
        </w:rPr>
        <w:t>verdes, praças, parques, terrenos baldios, e outras instalações, terrenos ou edificações de propriedade ou responsabilidade da Prefeitura, assim entrega volunt</w:t>
      </w:r>
      <w:r>
        <w:rPr>
          <w:color w:val="000000"/>
          <w:w w:val="110"/>
          <w:sz w:val="24"/>
          <w:szCs w:val="24"/>
        </w:rPr>
        <w:t>á</w:t>
      </w:r>
      <w:r>
        <w:rPr>
          <w:color w:val="000000"/>
          <w:w w:val="110"/>
          <w:sz w:val="24"/>
          <w:szCs w:val="24"/>
        </w:rPr>
        <w:t>ria ao ponto no pátio da SM</w:t>
      </w:r>
      <w:r>
        <w:rPr>
          <w:color w:val="000000"/>
          <w:w w:val="110"/>
          <w:sz w:val="24"/>
          <w:szCs w:val="24"/>
        </w:rPr>
        <w:t>O</w:t>
      </w:r>
      <w:r>
        <w:rPr>
          <w:color w:val="000000"/>
          <w:w w:val="110"/>
          <w:sz w:val="24"/>
          <w:szCs w:val="24"/>
        </w:rPr>
        <w:t>S</w:t>
      </w:r>
      <w:r>
        <w:rPr>
          <w:color w:val="000000"/>
          <w:w w:val="110"/>
          <w:sz w:val="24"/>
          <w:szCs w:val="24"/>
        </w:rPr>
        <w:t>P.</w:t>
      </w:r>
    </w:p>
    <w:p w:rsidR="001A71E8" w:rsidRDefault="00B32E6B">
      <w:pPr>
        <w:pStyle w:val="Corpodetexto"/>
        <w:spacing w:line="362" w:lineRule="auto"/>
        <w:ind w:right="3"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Contratante poderá exigir, mediante oportuna e formal comunicação à Contratada, a execução </w:t>
      </w:r>
      <w:r>
        <w:rPr>
          <w:color w:val="000000"/>
          <w:sz w:val="24"/>
          <w:szCs w:val="24"/>
        </w:rPr>
        <w:t>da destinação final</w:t>
      </w:r>
      <w:bookmarkStart w:id="0" w:name="_GoBack"/>
      <w:bookmarkEnd w:id="0"/>
      <w:r>
        <w:rPr>
          <w:color w:val="000000"/>
          <w:sz w:val="24"/>
          <w:szCs w:val="24"/>
        </w:rPr>
        <w:t xml:space="preserve"> de resíduos provenientes  de  ocorrer eventos de natureza coletiva. Promovidos ou não pela Administrarão Municipal. </w:t>
      </w:r>
    </w:p>
    <w:p w:rsidR="001A71E8" w:rsidRDefault="001A71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1E8" w:rsidRDefault="00B32E6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DA CONTRATAÇÃO E </w:t>
      </w:r>
      <w:r>
        <w:rPr>
          <w:rFonts w:ascii="Times New Roman" w:hAnsi="Times New Roman" w:cs="Times New Roman"/>
          <w:b/>
          <w:bCs/>
          <w:sz w:val="24"/>
          <w:szCs w:val="24"/>
        </w:rPr>
        <w:t>O PLANEJAMENTO</w:t>
      </w:r>
    </w:p>
    <w:p w:rsidR="001A71E8" w:rsidRDefault="001A71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1E8" w:rsidRDefault="00B32E6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contratação pretendida está prevista no </w:t>
      </w:r>
      <w:r>
        <w:rPr>
          <w:rFonts w:ascii="Times New Roman" w:hAnsi="Times New Roman" w:cs="Times New Roman"/>
          <w:sz w:val="24"/>
          <w:szCs w:val="24"/>
          <w:u w:val="single"/>
        </w:rPr>
        <w:t>Plano de Contratações Anual</w:t>
      </w:r>
      <w:r>
        <w:rPr>
          <w:rFonts w:ascii="Times New Roman" w:hAnsi="Times New Roman" w:cs="Times New Roman"/>
          <w:sz w:val="24"/>
          <w:szCs w:val="24"/>
        </w:rPr>
        <w:t xml:space="preserve"> do Município de Sapucaia do Sul, estando assim alinhada com o </w:t>
      </w:r>
      <w:r>
        <w:rPr>
          <w:rFonts w:ascii="Times New Roman" w:hAnsi="Times New Roman" w:cs="Times New Roman"/>
          <w:b/>
          <w:sz w:val="24"/>
          <w:szCs w:val="24"/>
        </w:rPr>
        <w:t>planejamento</w:t>
      </w:r>
      <w:r>
        <w:rPr>
          <w:rFonts w:ascii="Times New Roman" w:hAnsi="Times New Roman" w:cs="Times New Roman"/>
          <w:sz w:val="24"/>
          <w:szCs w:val="24"/>
        </w:rPr>
        <w:t xml:space="preserve"> desta Administração.</w:t>
      </w:r>
    </w:p>
    <w:p w:rsidR="001A71E8" w:rsidRDefault="001A71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1E8" w:rsidRDefault="00B32E6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DOS REQUISITOS DA CONTRATAÇÃO</w:t>
      </w:r>
    </w:p>
    <w:p w:rsidR="001A71E8" w:rsidRDefault="001A71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1E8" w:rsidRDefault="00B32E6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serviços têm natureza comum, tendo e</w:t>
      </w:r>
      <w:r>
        <w:rPr>
          <w:rFonts w:ascii="Times New Roman" w:hAnsi="Times New Roman" w:cs="Times New Roman"/>
          <w:sz w:val="24"/>
          <w:szCs w:val="24"/>
        </w:rPr>
        <w:t>m vista que seus padrões de desempenho e qualidade podem ser objetivamente definidos pelo edital, por meio de especificações usuais de mercado, nos termos do art. 6º, inciso XIII, da Lei Federal nº 14.133/2021.</w:t>
      </w:r>
    </w:p>
    <w:p w:rsidR="001A71E8" w:rsidRDefault="00B32E6B">
      <w:pPr>
        <w:pStyle w:val="NormalWeb"/>
        <w:spacing w:before="0" w:beforeAutospacing="0" w:after="0" w:afterAutospacing="0" w:line="360" w:lineRule="auto"/>
        <w:ind w:firstLine="360"/>
        <w:jc w:val="both"/>
        <w:rPr>
          <w:color w:val="FF0000"/>
        </w:rPr>
      </w:pPr>
      <w:r>
        <w:t>A presente contratação tem por objeto a aquis</w:t>
      </w:r>
      <w:r>
        <w:t xml:space="preserve">ição dos serviços  para suprir </w:t>
      </w:r>
      <w:r>
        <w:rPr>
          <w:color w:val="FF0000"/>
        </w:rPr>
        <w:t>a demanda gerada pela  com o crescimento de vegetação  pela cidade .</w:t>
      </w:r>
    </w:p>
    <w:p w:rsidR="001A71E8" w:rsidRDefault="00B32E6B">
      <w:pPr>
        <w:pStyle w:val="NormalWeb"/>
        <w:spacing w:before="0" w:beforeAutospacing="0" w:after="0" w:afterAutospacing="0" w:line="360" w:lineRule="auto"/>
        <w:ind w:firstLine="360"/>
        <w:jc w:val="both"/>
        <w:rPr>
          <w:bCs/>
        </w:rPr>
      </w:pPr>
      <w:r>
        <w:t>O prazo de entrega, do</w:t>
      </w:r>
      <w:r>
        <w:rPr>
          <w:bCs/>
        </w:rPr>
        <w:t xml:space="preserve"> objeto licitado deverá ser de no decorrer de um ano, a contar do recebimento da ordem de in</w:t>
      </w:r>
      <w:r>
        <w:rPr>
          <w:bCs/>
        </w:rPr>
        <w:t>í</w:t>
      </w:r>
      <w:r>
        <w:rPr>
          <w:bCs/>
        </w:rPr>
        <w:t>cio.</w:t>
      </w:r>
    </w:p>
    <w:p w:rsidR="001A71E8" w:rsidRDefault="00B32E6B">
      <w:pPr>
        <w:pStyle w:val="PargrafodaLista"/>
        <w:numPr>
          <w:ilvl w:val="0"/>
          <w:numId w:val="4"/>
        </w:numPr>
        <w:spacing w:line="360" w:lineRule="auto"/>
        <w:ind w:righ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produtos deverão ser entregues, c</w:t>
      </w:r>
      <w:r>
        <w:rPr>
          <w:rFonts w:ascii="Times New Roman" w:hAnsi="Times New Roman" w:cs="Times New Roman"/>
          <w:sz w:val="24"/>
          <w:szCs w:val="24"/>
        </w:rPr>
        <w:t>onforme as necessidades da Secretaria requisitante</w:t>
      </w:r>
    </w:p>
    <w:p w:rsidR="001A71E8" w:rsidRDefault="00B32E6B">
      <w:pPr>
        <w:pStyle w:val="PargrafodaLista"/>
        <w:numPr>
          <w:ilvl w:val="0"/>
          <w:numId w:val="4"/>
        </w:numPr>
        <w:spacing w:line="360" w:lineRule="auto"/>
        <w:ind w:righ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Especificações e Quantidades: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7329"/>
        <w:gridCol w:w="941"/>
        <w:gridCol w:w="941"/>
      </w:tblGrid>
      <w:tr w:rsidR="001A71E8">
        <w:trPr>
          <w:trHeight w:val="600"/>
        </w:trPr>
        <w:tc>
          <w:tcPr>
            <w:tcW w:w="39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71E8" w:rsidRDefault="00B32E6B">
            <w:pPr>
              <w:rPr>
                <w:rFonts w:ascii="Calibri" w:hAnsi="Calibri" w:cs="Calibri"/>
                <w:color w:val="000000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pt-BR"/>
              </w:rPr>
              <w:t>RECOLHIMENTO DO PÁTIO DA SMOP, DE RESÍDUOS DA CONSTRUÇÃO CIVIL RSCC, MISTURADOS PARA TRIAGEM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71E8" w:rsidRDefault="00B32E6B">
            <w:pPr>
              <w:rPr>
                <w:rFonts w:ascii="Calibri" w:hAnsi="Calibri" w:cs="Calibri"/>
                <w:color w:val="000000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pt-BR"/>
              </w:rPr>
              <w:t>M3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71E8" w:rsidRDefault="00B32E6B">
            <w:pPr>
              <w:jc w:val="right"/>
              <w:rPr>
                <w:rFonts w:ascii="Calibri" w:hAnsi="Calibri" w:cs="Calibri"/>
                <w:color w:val="000000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pt-BR"/>
              </w:rPr>
              <w:t>37920</w:t>
            </w:r>
          </w:p>
        </w:tc>
      </w:tr>
      <w:tr w:rsidR="001A71E8">
        <w:trPr>
          <w:trHeight w:val="600"/>
        </w:trPr>
        <w:tc>
          <w:tcPr>
            <w:tcW w:w="39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71E8" w:rsidRDefault="00B32E6B">
            <w:pPr>
              <w:rPr>
                <w:rFonts w:ascii="Calibri" w:hAnsi="Calibri" w:cs="Calibri"/>
                <w:color w:val="000000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pt-BR"/>
              </w:rPr>
              <w:t xml:space="preserve">RECOLHIMENTO DO PÁTIO DA SMOP DE RESÍDUOS VOLUMOSOS ( COLCHÕES, SOFÁS, </w:t>
            </w:r>
            <w:r>
              <w:rPr>
                <w:rFonts w:ascii="Calibri" w:hAnsi="Calibri" w:cs="Calibri"/>
                <w:color w:val="000000"/>
                <w:szCs w:val="22"/>
                <w:lang w:eastAsia="pt-BR"/>
              </w:rPr>
              <w:t>RESTOS DE MOVEIS ETC.)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71E8" w:rsidRDefault="00B32E6B">
            <w:pPr>
              <w:rPr>
                <w:rFonts w:ascii="Calibri" w:hAnsi="Calibri" w:cs="Calibri"/>
                <w:color w:val="000000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pt-BR"/>
              </w:rPr>
              <w:t>M3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71E8" w:rsidRDefault="00B32E6B">
            <w:pPr>
              <w:jc w:val="right"/>
              <w:rPr>
                <w:rFonts w:ascii="Calibri" w:hAnsi="Calibri" w:cs="Calibri"/>
                <w:color w:val="000000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pt-BR"/>
              </w:rPr>
              <w:t>5520</w:t>
            </w:r>
          </w:p>
        </w:tc>
      </w:tr>
      <w:tr w:rsidR="001A71E8">
        <w:trPr>
          <w:trHeight w:val="600"/>
        </w:trPr>
        <w:tc>
          <w:tcPr>
            <w:tcW w:w="39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71E8" w:rsidRDefault="00B32E6B">
            <w:pPr>
              <w:rPr>
                <w:rFonts w:ascii="Calibri" w:hAnsi="Calibri" w:cs="Calibri"/>
                <w:color w:val="000000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pt-BR"/>
              </w:rPr>
              <w:t>RECOLHIMENTO DO PÁTIO DA SMOP DE RESÍDUOS VERDES ( GALHOS, ARBUSTOS , TRONCOS E ETC. )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71E8" w:rsidRDefault="00B32E6B">
            <w:pPr>
              <w:rPr>
                <w:rFonts w:ascii="Calibri" w:hAnsi="Calibri" w:cs="Calibri"/>
                <w:color w:val="000000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pt-BR"/>
              </w:rPr>
              <w:t>M3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71E8" w:rsidRDefault="00B32E6B">
            <w:pPr>
              <w:jc w:val="right"/>
              <w:rPr>
                <w:rFonts w:ascii="Calibri" w:hAnsi="Calibri" w:cs="Calibri"/>
                <w:color w:val="000000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pt-BR"/>
              </w:rPr>
              <w:t>3360</w:t>
            </w:r>
          </w:p>
        </w:tc>
      </w:tr>
      <w:tr w:rsidR="001A71E8">
        <w:trPr>
          <w:trHeight w:val="300"/>
        </w:trPr>
        <w:tc>
          <w:tcPr>
            <w:tcW w:w="39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71E8" w:rsidRDefault="00B32E6B">
            <w:pPr>
              <w:rPr>
                <w:rFonts w:ascii="Calibri" w:hAnsi="Calibri" w:cs="Calibri"/>
                <w:color w:val="000000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pt-BR"/>
              </w:rPr>
              <w:t>RECOLHIMENTO DO PÁTIO DA SMOP CALIÇAS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71E8" w:rsidRDefault="00B32E6B">
            <w:pPr>
              <w:rPr>
                <w:rFonts w:ascii="Calibri" w:hAnsi="Calibri" w:cs="Calibri"/>
                <w:color w:val="000000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pt-BR"/>
              </w:rPr>
              <w:t>M3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71E8" w:rsidRDefault="00B32E6B">
            <w:pPr>
              <w:jc w:val="right"/>
              <w:rPr>
                <w:rFonts w:ascii="Calibri" w:hAnsi="Calibri" w:cs="Calibri"/>
                <w:color w:val="000000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pt-BR"/>
              </w:rPr>
              <w:t>3120</w:t>
            </w:r>
          </w:p>
        </w:tc>
      </w:tr>
    </w:tbl>
    <w:p w:rsidR="001A71E8" w:rsidRDefault="001A71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1A71E8" w:rsidRDefault="00B32E6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contratação será realizada por meio de licitação, na modalidade Pregão, na sua forma eletrônica, com critério de julgamento por menor preço, nos termos dos artigos 6º, inciso XLI, 17, § 2º, e 34, todos da Lei Federal nº 14.133/2021. </w:t>
      </w:r>
    </w:p>
    <w:p w:rsidR="001A71E8" w:rsidRDefault="00B32E6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a prestação dos</w:t>
      </w:r>
      <w:r>
        <w:rPr>
          <w:rFonts w:ascii="Times New Roman" w:hAnsi="Times New Roman" w:cs="Times New Roman"/>
          <w:sz w:val="24"/>
          <w:szCs w:val="24"/>
        </w:rPr>
        <w:t xml:space="preserve"> serviços pretendidos os eventuais interessados deverão comprovar que atuam em ramo de atividade compatível com o objeto da licitação, bem como apresentar todos os documentos a título habilitação, nos termos do art. 62, da Lei nº 14.133/2021. </w:t>
      </w:r>
    </w:p>
    <w:p w:rsidR="001A71E8" w:rsidRDefault="001A71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1E8" w:rsidRDefault="00B32E6B">
      <w:pPr>
        <w:tabs>
          <w:tab w:val="left" w:pos="1418"/>
          <w:tab w:val="left" w:pos="4253"/>
        </w:tabs>
        <w:spacing w:before="120" w:line="360" w:lineRule="auto"/>
        <w:ind w:right="-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3.1. DAS OB</w:t>
      </w:r>
      <w:r>
        <w:rPr>
          <w:rFonts w:ascii="Times New Roman" w:hAnsi="Times New Roman" w:cs="Times New Roman"/>
          <w:b/>
          <w:sz w:val="24"/>
          <w:szCs w:val="24"/>
        </w:rPr>
        <w:t xml:space="preserve">RIGAÇÕES DA CONTRATANTE </w:t>
      </w:r>
    </w:p>
    <w:p w:rsidR="001A71E8" w:rsidRDefault="00B32E6B">
      <w:pPr>
        <w:tabs>
          <w:tab w:val="left" w:pos="1418"/>
          <w:tab w:val="left" w:pos="4253"/>
        </w:tabs>
        <w:spacing w:before="12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 - Efetuar o devido pagamento à CONTRATADA, nos termos do presente instrumento;</w:t>
      </w:r>
    </w:p>
    <w:p w:rsidR="001A71E8" w:rsidRDefault="00B32E6B">
      <w:pPr>
        <w:tabs>
          <w:tab w:val="left" w:pos="1418"/>
          <w:tab w:val="left" w:pos="4253"/>
        </w:tabs>
        <w:spacing w:before="12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II - Dar à CONTRATADA as condições necessárias à regular execução do contrato;</w:t>
      </w:r>
    </w:p>
    <w:p w:rsidR="001A71E8" w:rsidRDefault="00B32E6B">
      <w:pPr>
        <w:tabs>
          <w:tab w:val="left" w:pos="1418"/>
          <w:tab w:val="left" w:pos="4253"/>
        </w:tabs>
        <w:spacing w:before="12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III - Determinar as providências necessárias quando o fornecimento d</w:t>
      </w:r>
      <w:r>
        <w:rPr>
          <w:rFonts w:ascii="Times New Roman" w:hAnsi="Times New Roman" w:cs="Times New Roman"/>
          <w:sz w:val="24"/>
          <w:szCs w:val="24"/>
        </w:rPr>
        <w:t>o objeto não observar a forma estipulada no edital e no presente contrato, sem prejuízo da aplicação das sanções cabíveis, quando for o caso;</w:t>
      </w:r>
    </w:p>
    <w:p w:rsidR="001A71E8" w:rsidRDefault="00B32E6B">
      <w:pPr>
        <w:tabs>
          <w:tab w:val="left" w:pos="1418"/>
          <w:tab w:val="left" w:pos="4253"/>
        </w:tabs>
        <w:spacing w:before="12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IV - Designar servidor pertencente ao quadro da CONTRATANTE, para ser responsável pelo acompanhamento e fiscaliza</w:t>
      </w:r>
      <w:r>
        <w:rPr>
          <w:rFonts w:ascii="Times New Roman" w:hAnsi="Times New Roman" w:cs="Times New Roman"/>
          <w:sz w:val="24"/>
          <w:szCs w:val="24"/>
        </w:rPr>
        <w:t>ção da execução do objeto do presente contrato;</w:t>
      </w:r>
    </w:p>
    <w:p w:rsidR="001A71E8" w:rsidRDefault="00B32E6B">
      <w:pPr>
        <w:tabs>
          <w:tab w:val="left" w:pos="1418"/>
          <w:tab w:val="left" w:pos="4253"/>
        </w:tabs>
        <w:spacing w:before="12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 - Cumprir todas as demais cláusulas do presente contrato.</w:t>
      </w:r>
    </w:p>
    <w:p w:rsidR="001A71E8" w:rsidRDefault="001A71E8">
      <w:pPr>
        <w:tabs>
          <w:tab w:val="left" w:pos="1418"/>
          <w:tab w:val="left" w:pos="4253"/>
        </w:tabs>
        <w:spacing w:before="12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1A71E8" w:rsidRDefault="00B32E6B">
      <w:pPr>
        <w:tabs>
          <w:tab w:val="left" w:pos="0"/>
          <w:tab w:val="left" w:pos="4253"/>
        </w:tabs>
        <w:spacing w:before="120" w:line="36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3.2. DAS OBRIGAÇÕES DA CONTRATADA </w:t>
      </w:r>
    </w:p>
    <w:p w:rsidR="001A71E8" w:rsidRDefault="00B32E6B">
      <w:pPr>
        <w:tabs>
          <w:tab w:val="left" w:pos="1418"/>
          <w:tab w:val="left" w:pos="4253"/>
        </w:tabs>
        <w:spacing w:before="12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 - Fornecer o objeto de acordo com as especificações, quantidade e prazos do edital e do presente contrato, </w:t>
      </w:r>
      <w:r>
        <w:rPr>
          <w:rFonts w:ascii="Times New Roman" w:hAnsi="Times New Roman" w:cs="Times New Roman"/>
          <w:sz w:val="24"/>
          <w:szCs w:val="24"/>
        </w:rPr>
        <w:t>bem como nos termos da sua proposta;</w:t>
      </w:r>
    </w:p>
    <w:p w:rsidR="001A71E8" w:rsidRDefault="00B32E6B">
      <w:pPr>
        <w:tabs>
          <w:tab w:val="left" w:pos="1418"/>
          <w:tab w:val="left" w:pos="4253"/>
        </w:tabs>
        <w:spacing w:before="12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II - Responsabilizar-se por todos os ônus e tributos, emolumentos, honorários ou despesas incidentes sobre o objeto contratados, bem como por cumprir todas as obrigações trabalhistas, previdenciárias e acidentárias rel</w:t>
      </w:r>
      <w:r>
        <w:rPr>
          <w:rFonts w:ascii="Times New Roman" w:hAnsi="Times New Roman" w:cs="Times New Roman"/>
          <w:sz w:val="24"/>
          <w:szCs w:val="24"/>
        </w:rPr>
        <w:t>ativas aos funcionários que empregar para a execução do objeto, inclusive as decorrentes de convenções, acordos ou dissídios coletivos;</w:t>
      </w:r>
    </w:p>
    <w:p w:rsidR="001A71E8" w:rsidRDefault="00B32E6B">
      <w:pPr>
        <w:tabs>
          <w:tab w:val="left" w:pos="1418"/>
          <w:tab w:val="left" w:pos="4253"/>
        </w:tabs>
        <w:spacing w:before="12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III - Manter durante a execução do contrato, em compatibilidade com as obrigações assumidas, todas as condições de habi</w:t>
      </w:r>
      <w:r>
        <w:rPr>
          <w:rFonts w:ascii="Times New Roman" w:hAnsi="Times New Roman" w:cs="Times New Roman"/>
          <w:sz w:val="24"/>
          <w:szCs w:val="24"/>
        </w:rPr>
        <w:t>litação e qualificação exigidas na licitação, apresentando, mensalmente, cópia das guias de recolhimento das contribuições para o FGTS e o INSS relativas aos empregados alocados para a execução do contrato, bem como da certidão negativa de débitos trabalhi</w:t>
      </w:r>
      <w:r>
        <w:rPr>
          <w:rFonts w:ascii="Times New Roman" w:hAnsi="Times New Roman" w:cs="Times New Roman"/>
          <w:sz w:val="24"/>
          <w:szCs w:val="24"/>
        </w:rPr>
        <w:t>stas (CNDT);</w:t>
      </w:r>
    </w:p>
    <w:p w:rsidR="001A71E8" w:rsidRDefault="00B32E6B">
      <w:pPr>
        <w:tabs>
          <w:tab w:val="left" w:pos="1418"/>
          <w:tab w:val="left" w:pos="4253"/>
        </w:tabs>
        <w:spacing w:before="12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IV – Cumprir as exigências de reserva de cargos prevista em lei, bem como em outras normas específicas, para pessoa com deficiência, para reabilitado da Previdência Social e para aprendiz;</w:t>
      </w:r>
    </w:p>
    <w:p w:rsidR="001A71E8" w:rsidRDefault="00B32E6B">
      <w:pPr>
        <w:tabs>
          <w:tab w:val="left" w:pos="1418"/>
          <w:tab w:val="left" w:pos="4253"/>
        </w:tabs>
        <w:spacing w:before="12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 - Zelar pelo cumprimento, por parte de seus empreg</w:t>
      </w:r>
      <w:r>
        <w:rPr>
          <w:rFonts w:ascii="Times New Roman" w:hAnsi="Times New Roman" w:cs="Times New Roman"/>
          <w:sz w:val="24"/>
          <w:szCs w:val="24"/>
        </w:rPr>
        <w:t>ados, das normas do Ministério do Trabalho, cabendo à CONTRATADA o fornecimento de equipamentos de proteção individual (EPI);</w:t>
      </w:r>
    </w:p>
    <w:p w:rsidR="001A71E8" w:rsidRDefault="00B32E6B">
      <w:pPr>
        <w:tabs>
          <w:tab w:val="left" w:pos="1418"/>
          <w:tab w:val="left" w:pos="4253"/>
        </w:tabs>
        <w:spacing w:before="12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VI - Responsabilizar-se por todos os danos causados por seus funcionários à CONTRATANTE e/ou terceiros, decorrentes de culpa ou d</w:t>
      </w:r>
      <w:r>
        <w:rPr>
          <w:rFonts w:ascii="Times New Roman" w:hAnsi="Times New Roman" w:cs="Times New Roman"/>
          <w:sz w:val="24"/>
          <w:szCs w:val="24"/>
        </w:rPr>
        <w:t>olo, devidamente apurados mediante processo administrativo, quando da execução do objeto contratado;</w:t>
      </w:r>
    </w:p>
    <w:p w:rsidR="001A71E8" w:rsidRDefault="00B32E6B">
      <w:pPr>
        <w:tabs>
          <w:tab w:val="left" w:pos="1418"/>
          <w:tab w:val="left" w:pos="4253"/>
        </w:tabs>
        <w:spacing w:before="12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VII - Reparar e/ou corrigir, às suas expensas, o fornecimento em que se verificar vícios, defeitos ou incorreções resultantes da execução do objeto em des</w:t>
      </w:r>
      <w:r>
        <w:rPr>
          <w:rFonts w:ascii="Times New Roman" w:hAnsi="Times New Roman" w:cs="Times New Roman"/>
          <w:sz w:val="24"/>
          <w:szCs w:val="24"/>
        </w:rPr>
        <w:t>acordo com o pactuado;</w:t>
      </w:r>
    </w:p>
    <w:p w:rsidR="001A71E8" w:rsidRDefault="00B32E6B">
      <w:pPr>
        <w:tabs>
          <w:tab w:val="left" w:pos="1418"/>
          <w:tab w:val="left" w:pos="4253"/>
        </w:tabs>
        <w:spacing w:before="12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VIII - Executar as obrigações assumidas no presente contrato por seus próprios meios, não sendo admitida a subcontratação não prevista em edital e no presente contrato.</w:t>
      </w:r>
    </w:p>
    <w:p w:rsidR="001A71E8" w:rsidRDefault="001A71E8">
      <w:pPr>
        <w:tabs>
          <w:tab w:val="left" w:pos="1418"/>
          <w:tab w:val="left" w:pos="4253"/>
        </w:tabs>
        <w:spacing w:before="12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1A71E8" w:rsidRDefault="00B32E6B">
      <w:pPr>
        <w:tabs>
          <w:tab w:val="left" w:pos="0"/>
          <w:tab w:val="left" w:pos="4253"/>
        </w:tabs>
        <w:spacing w:before="120" w:line="36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3.3. DAS PENALIDADES E EXTINÇÃO </w:t>
      </w:r>
    </w:p>
    <w:p w:rsidR="001A71E8" w:rsidRDefault="00B32E6B">
      <w:pPr>
        <w:pStyle w:val="Nivel2"/>
        <w:numPr>
          <w:ilvl w:val="0"/>
          <w:numId w:val="0"/>
        </w:numPr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3.3.1.  O licitante ou o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contratado será responsabilizado administrativamente pelas seguintes infrações:</w:t>
      </w:r>
    </w:p>
    <w:p w:rsidR="001A71E8" w:rsidRDefault="00B32E6B">
      <w:pPr>
        <w:pStyle w:val="NormalWeb"/>
        <w:spacing w:before="150" w:beforeAutospacing="0" w:after="150" w:afterAutospacing="0"/>
        <w:ind w:firstLine="380"/>
        <w:jc w:val="both"/>
        <w:rPr>
          <w:lang w:eastAsia="zh-CN"/>
        </w:rPr>
      </w:pPr>
      <w:r>
        <w:rPr>
          <w:lang w:eastAsia="zh-CN"/>
        </w:rPr>
        <w:t>I - dar causa à inexecução parcial do contrato;</w:t>
      </w:r>
    </w:p>
    <w:p w:rsidR="001A71E8" w:rsidRDefault="00B32E6B">
      <w:pPr>
        <w:pStyle w:val="NormalWeb"/>
        <w:spacing w:before="150" w:beforeAutospacing="0" w:after="150" w:afterAutospacing="0"/>
        <w:ind w:firstLine="380"/>
        <w:jc w:val="both"/>
        <w:rPr>
          <w:lang w:eastAsia="zh-CN"/>
        </w:rPr>
      </w:pPr>
      <w:bookmarkStart w:id="1" w:name="art155ii"/>
      <w:bookmarkEnd w:id="1"/>
      <w:r>
        <w:rPr>
          <w:lang w:eastAsia="zh-CN"/>
        </w:rPr>
        <w:t xml:space="preserve">II - dar causa à inexecução parcial do contrato que cause grave dano à Administração, ao funcionamento dos serviços públicos ou </w:t>
      </w:r>
      <w:r>
        <w:rPr>
          <w:lang w:eastAsia="zh-CN"/>
        </w:rPr>
        <w:t>ao interesse coletivo;</w:t>
      </w:r>
    </w:p>
    <w:p w:rsidR="001A71E8" w:rsidRDefault="00B32E6B">
      <w:pPr>
        <w:pStyle w:val="NormalWeb"/>
        <w:spacing w:before="150" w:beforeAutospacing="0" w:after="150" w:afterAutospacing="0"/>
        <w:ind w:firstLine="380"/>
        <w:jc w:val="both"/>
        <w:rPr>
          <w:lang w:eastAsia="zh-CN"/>
        </w:rPr>
      </w:pPr>
      <w:bookmarkStart w:id="2" w:name="art155iii"/>
      <w:bookmarkEnd w:id="2"/>
      <w:r>
        <w:rPr>
          <w:lang w:eastAsia="zh-CN"/>
        </w:rPr>
        <w:t>III - dar causa à inexecução total do contrato;</w:t>
      </w:r>
    </w:p>
    <w:p w:rsidR="001A71E8" w:rsidRDefault="00B32E6B">
      <w:pPr>
        <w:pStyle w:val="NormalWeb"/>
        <w:spacing w:before="150" w:beforeAutospacing="0" w:after="150" w:afterAutospacing="0"/>
        <w:ind w:firstLine="380"/>
        <w:jc w:val="both"/>
        <w:rPr>
          <w:lang w:eastAsia="zh-CN"/>
        </w:rPr>
      </w:pPr>
      <w:bookmarkStart w:id="3" w:name="art155iv"/>
      <w:bookmarkEnd w:id="3"/>
      <w:r>
        <w:rPr>
          <w:lang w:eastAsia="zh-CN"/>
        </w:rPr>
        <w:t>IV - deixar de entregar a documentação exigida para o certame;</w:t>
      </w:r>
    </w:p>
    <w:p w:rsidR="001A71E8" w:rsidRDefault="00B32E6B">
      <w:pPr>
        <w:pStyle w:val="NormalWeb"/>
        <w:spacing w:before="150" w:beforeAutospacing="0" w:after="150" w:afterAutospacing="0"/>
        <w:ind w:firstLine="380"/>
        <w:jc w:val="both"/>
        <w:rPr>
          <w:lang w:eastAsia="zh-CN"/>
        </w:rPr>
      </w:pPr>
      <w:bookmarkStart w:id="4" w:name="art155v"/>
      <w:bookmarkEnd w:id="4"/>
      <w:r>
        <w:rPr>
          <w:lang w:eastAsia="zh-CN"/>
        </w:rPr>
        <w:t>V - não manter a proposta, salvo em decorrência de fato superveniente devidamente justificado;</w:t>
      </w:r>
    </w:p>
    <w:p w:rsidR="001A71E8" w:rsidRDefault="00B32E6B">
      <w:pPr>
        <w:pStyle w:val="NormalWeb"/>
        <w:spacing w:before="150" w:beforeAutospacing="0" w:after="150" w:afterAutospacing="0"/>
        <w:ind w:firstLine="380"/>
        <w:jc w:val="both"/>
        <w:rPr>
          <w:lang w:eastAsia="zh-CN"/>
        </w:rPr>
      </w:pPr>
      <w:bookmarkStart w:id="5" w:name="art155vi"/>
      <w:bookmarkEnd w:id="5"/>
      <w:r>
        <w:rPr>
          <w:lang w:eastAsia="zh-CN"/>
        </w:rPr>
        <w:t>VI - não celebrar o contrat</w:t>
      </w:r>
      <w:r>
        <w:rPr>
          <w:lang w:eastAsia="zh-CN"/>
        </w:rPr>
        <w:t>o ou não entregar a documentação exigida para a contratação, quando convocado dentro do prazo de validade de sua proposta;</w:t>
      </w:r>
    </w:p>
    <w:p w:rsidR="001A71E8" w:rsidRDefault="00B32E6B">
      <w:pPr>
        <w:pStyle w:val="NormalWeb"/>
        <w:spacing w:before="150" w:beforeAutospacing="0" w:after="150" w:afterAutospacing="0"/>
        <w:ind w:firstLine="380"/>
        <w:jc w:val="both"/>
      </w:pPr>
      <w:bookmarkStart w:id="6" w:name="art155vii"/>
      <w:bookmarkEnd w:id="6"/>
      <w:r>
        <w:t>VII - ensejar o retardamento da execução ou da entrega do objeto da licitação sem motivo justificado;</w:t>
      </w:r>
    </w:p>
    <w:p w:rsidR="001A71E8" w:rsidRDefault="00B32E6B">
      <w:pPr>
        <w:pStyle w:val="NormalWeb"/>
        <w:spacing w:before="150" w:beforeAutospacing="0" w:after="150" w:afterAutospacing="0"/>
        <w:ind w:firstLine="380"/>
        <w:jc w:val="both"/>
      </w:pPr>
      <w:bookmarkStart w:id="7" w:name="art155viii"/>
      <w:bookmarkEnd w:id="7"/>
      <w:r>
        <w:t>VIII - apresentar declaração ou</w:t>
      </w:r>
      <w:r>
        <w:t xml:space="preserve"> documentação falsa exigida para o certame ou prestar declaração falsa durante a licitação ou a execução do contrato;</w:t>
      </w:r>
    </w:p>
    <w:p w:rsidR="001A71E8" w:rsidRDefault="00B32E6B">
      <w:pPr>
        <w:pStyle w:val="NormalWeb"/>
        <w:spacing w:before="150" w:beforeAutospacing="0" w:after="150" w:afterAutospacing="0"/>
        <w:ind w:firstLine="380"/>
        <w:jc w:val="both"/>
      </w:pPr>
      <w:bookmarkStart w:id="8" w:name="art155ix"/>
      <w:bookmarkEnd w:id="8"/>
      <w:r>
        <w:t>IX - fraudar a licitação ou praticar ato fraudulento na execução do contrato;</w:t>
      </w:r>
    </w:p>
    <w:p w:rsidR="001A71E8" w:rsidRDefault="00B32E6B">
      <w:pPr>
        <w:pStyle w:val="NormalWeb"/>
        <w:spacing w:before="150" w:beforeAutospacing="0" w:after="150" w:afterAutospacing="0"/>
        <w:ind w:firstLine="380"/>
        <w:jc w:val="both"/>
      </w:pPr>
      <w:bookmarkStart w:id="9" w:name="art155x"/>
      <w:bookmarkEnd w:id="9"/>
      <w:r>
        <w:t>X - comportar-se de modo inidôneo ou cometer fraude de qualq</w:t>
      </w:r>
      <w:r>
        <w:t>uer natureza;</w:t>
      </w:r>
    </w:p>
    <w:p w:rsidR="001A71E8" w:rsidRDefault="00B32E6B">
      <w:pPr>
        <w:pStyle w:val="NormalWeb"/>
        <w:spacing w:before="150" w:beforeAutospacing="0" w:after="150" w:afterAutospacing="0"/>
        <w:ind w:firstLine="380"/>
        <w:jc w:val="both"/>
      </w:pPr>
      <w:bookmarkStart w:id="10" w:name="art155xi"/>
      <w:bookmarkEnd w:id="10"/>
      <w:r>
        <w:t>XI - praticar atos ilícitos com vistas a frustrar os objetivos da licitação;</w:t>
      </w:r>
    </w:p>
    <w:p w:rsidR="001A71E8" w:rsidRDefault="00B32E6B">
      <w:pPr>
        <w:pStyle w:val="NormalWeb"/>
        <w:spacing w:before="150" w:beforeAutospacing="0" w:after="150" w:afterAutospacing="0"/>
        <w:ind w:firstLine="380"/>
        <w:jc w:val="both"/>
      </w:pPr>
      <w:bookmarkStart w:id="11" w:name="art155xii"/>
      <w:bookmarkEnd w:id="11"/>
      <w:r>
        <w:t>XII - praticar ato lesivo previsto no </w:t>
      </w:r>
      <w:hyperlink r:id="rId8" w:anchor="art5" w:history="1">
        <w:r>
          <w:rPr>
            <w:rStyle w:val="Hyperlink"/>
            <w:color w:val="auto"/>
          </w:rPr>
          <w:t xml:space="preserve">art. 5º da Lei nº 12.846, de 1º </w:t>
        </w:r>
        <w:r>
          <w:rPr>
            <w:rStyle w:val="Hyperlink"/>
            <w:color w:val="auto"/>
          </w:rPr>
          <w:t>de agosto de 2013.</w:t>
        </w:r>
      </w:hyperlink>
    </w:p>
    <w:p w:rsidR="001A71E8" w:rsidRDefault="001A71E8">
      <w:pPr>
        <w:pStyle w:val="NormalWeb"/>
        <w:spacing w:before="150" w:beforeAutospacing="0" w:after="150" w:afterAutospacing="0"/>
        <w:ind w:firstLine="380"/>
        <w:jc w:val="both"/>
      </w:pPr>
    </w:p>
    <w:p w:rsidR="001A71E8" w:rsidRDefault="00B32E6B">
      <w:pPr>
        <w:tabs>
          <w:tab w:val="left" w:pos="0"/>
          <w:tab w:val="left" w:pos="4253"/>
        </w:tabs>
        <w:spacing w:before="12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3.3.2. Serão aplicadas ao responsável pelas infrações administrativas previstas na Lei as 14.133/2021, seguintes sanções:</w:t>
      </w:r>
    </w:p>
    <w:p w:rsidR="001A71E8" w:rsidRDefault="00B32E6B">
      <w:pPr>
        <w:pStyle w:val="NormalWeb"/>
        <w:spacing w:before="150" w:beforeAutospacing="0" w:after="150" w:afterAutospacing="0"/>
        <w:ind w:firstLine="380"/>
        <w:jc w:val="both"/>
      </w:pPr>
      <w:r>
        <w:t>I - advertência;</w:t>
      </w:r>
    </w:p>
    <w:p w:rsidR="001A71E8" w:rsidRDefault="00B32E6B">
      <w:pPr>
        <w:pStyle w:val="NormalWeb"/>
        <w:spacing w:before="150" w:beforeAutospacing="0" w:after="150" w:afterAutospacing="0"/>
        <w:ind w:firstLine="380"/>
        <w:jc w:val="both"/>
      </w:pPr>
      <w:bookmarkStart w:id="12" w:name="art156ii"/>
      <w:bookmarkEnd w:id="12"/>
      <w:r>
        <w:t>II - multa;</w:t>
      </w:r>
    </w:p>
    <w:p w:rsidR="001A71E8" w:rsidRDefault="00B32E6B">
      <w:pPr>
        <w:pStyle w:val="NormalWeb"/>
        <w:spacing w:before="150" w:beforeAutospacing="0" w:after="150" w:afterAutospacing="0"/>
        <w:ind w:firstLine="380"/>
        <w:jc w:val="both"/>
      </w:pPr>
      <w:bookmarkStart w:id="13" w:name="art156iii"/>
      <w:bookmarkEnd w:id="13"/>
      <w:r>
        <w:t>III - impedimento de licitar e contratar;</w:t>
      </w:r>
    </w:p>
    <w:p w:rsidR="001A71E8" w:rsidRDefault="00B32E6B">
      <w:pPr>
        <w:pStyle w:val="NormalWeb"/>
        <w:spacing w:before="150" w:beforeAutospacing="0" w:after="150" w:afterAutospacing="0"/>
        <w:ind w:firstLine="380"/>
        <w:jc w:val="both"/>
      </w:pPr>
      <w:bookmarkStart w:id="14" w:name="art156iv"/>
      <w:bookmarkEnd w:id="14"/>
      <w:r>
        <w:t>IV - declaração de inidoneidade para lic</w:t>
      </w:r>
      <w:r>
        <w:t>itar ou contratar.</w:t>
      </w:r>
    </w:p>
    <w:p w:rsidR="001A71E8" w:rsidRDefault="00B32E6B">
      <w:pPr>
        <w:pStyle w:val="NormalWeb"/>
        <w:spacing w:before="150" w:beforeAutospacing="0" w:after="150" w:afterAutospacing="0"/>
        <w:ind w:firstLine="380"/>
        <w:jc w:val="both"/>
      </w:pPr>
      <w:bookmarkStart w:id="15" w:name="art156§1"/>
      <w:bookmarkEnd w:id="15"/>
      <w:r>
        <w:t>§ 1º Na aplicação das sanções serão considerados:</w:t>
      </w:r>
    </w:p>
    <w:p w:rsidR="001A71E8" w:rsidRDefault="00B32E6B">
      <w:pPr>
        <w:pStyle w:val="NormalWeb"/>
        <w:spacing w:before="150" w:beforeAutospacing="0" w:after="150" w:afterAutospacing="0"/>
        <w:ind w:firstLine="380"/>
        <w:jc w:val="both"/>
      </w:pPr>
      <w:bookmarkStart w:id="16" w:name="art156§1i"/>
      <w:bookmarkEnd w:id="16"/>
      <w:r>
        <w:t>I - a natureza e a gravidade da infração cometida;</w:t>
      </w:r>
    </w:p>
    <w:p w:rsidR="001A71E8" w:rsidRDefault="00B32E6B">
      <w:pPr>
        <w:pStyle w:val="NormalWeb"/>
        <w:spacing w:before="150" w:beforeAutospacing="0" w:after="150" w:afterAutospacing="0"/>
        <w:ind w:firstLine="380"/>
        <w:jc w:val="both"/>
      </w:pPr>
      <w:bookmarkStart w:id="17" w:name="art156§1ii"/>
      <w:bookmarkEnd w:id="17"/>
      <w:r>
        <w:t>II - as peculiaridades do caso concreto;</w:t>
      </w:r>
    </w:p>
    <w:p w:rsidR="001A71E8" w:rsidRDefault="00B32E6B">
      <w:pPr>
        <w:pStyle w:val="NormalWeb"/>
        <w:spacing w:before="150" w:beforeAutospacing="0" w:after="150" w:afterAutospacing="0"/>
        <w:ind w:firstLine="380"/>
        <w:jc w:val="both"/>
      </w:pPr>
      <w:bookmarkStart w:id="18" w:name="art156§1iii"/>
      <w:bookmarkEnd w:id="18"/>
      <w:r>
        <w:t>III - as circunstâncias agravantes ou atenuantes;</w:t>
      </w:r>
    </w:p>
    <w:p w:rsidR="001A71E8" w:rsidRDefault="00B32E6B">
      <w:pPr>
        <w:pStyle w:val="NormalWeb"/>
        <w:spacing w:before="150" w:beforeAutospacing="0" w:after="150" w:afterAutospacing="0"/>
        <w:ind w:firstLine="380"/>
        <w:jc w:val="both"/>
      </w:pPr>
      <w:bookmarkStart w:id="19" w:name="art156§1iv"/>
      <w:bookmarkEnd w:id="19"/>
      <w:r>
        <w:t>IV - os danos que dela provierem para a Admin</w:t>
      </w:r>
      <w:r>
        <w:t>istração Pública;</w:t>
      </w:r>
    </w:p>
    <w:p w:rsidR="001A71E8" w:rsidRDefault="00B32E6B">
      <w:pPr>
        <w:pStyle w:val="NormalWeb"/>
        <w:spacing w:before="150" w:beforeAutospacing="0" w:after="150" w:afterAutospacing="0"/>
        <w:ind w:firstLine="380"/>
        <w:jc w:val="both"/>
      </w:pPr>
      <w:bookmarkStart w:id="20" w:name="art156§1v"/>
      <w:bookmarkEnd w:id="20"/>
      <w:r>
        <w:t>V - a implantação ou o aperfeiçoamento de programa de integridade, conforme normas e orientações dos órgãos de controle.</w:t>
      </w:r>
    </w:p>
    <w:p w:rsidR="001A71E8" w:rsidRDefault="001A71E8">
      <w:pPr>
        <w:pStyle w:val="NormalWeb"/>
        <w:spacing w:before="150" w:beforeAutospacing="0" w:after="150" w:afterAutospacing="0"/>
        <w:ind w:firstLine="380"/>
        <w:jc w:val="both"/>
      </w:pPr>
    </w:p>
    <w:p w:rsidR="001A71E8" w:rsidRDefault="00B32E6B">
      <w:pPr>
        <w:tabs>
          <w:tab w:val="left" w:pos="0"/>
          <w:tab w:val="left" w:pos="4253"/>
        </w:tabs>
        <w:spacing w:before="12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3.3.3. As hipóteses que constituem motivo para extinção contratual estão elencadas no art. 137 da Lei nº </w:t>
      </w:r>
      <w:r>
        <w:rPr>
          <w:rFonts w:ascii="Times New Roman" w:hAnsi="Times New Roman" w:cs="Times New Roman"/>
          <w:sz w:val="24"/>
          <w:szCs w:val="24"/>
        </w:rPr>
        <w:t>14.133/2021, a extinção do contrato poderá ser:</w:t>
      </w:r>
    </w:p>
    <w:p w:rsidR="001A71E8" w:rsidRDefault="00B32E6B">
      <w:pPr>
        <w:tabs>
          <w:tab w:val="left" w:pos="426"/>
          <w:tab w:val="left" w:pos="4253"/>
        </w:tabs>
        <w:spacing w:before="12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 - determinada por ato unilateral e escrito da Administração, exceto no caso de descumprimento decorrente de sua própria conduta;</w:t>
      </w:r>
    </w:p>
    <w:p w:rsidR="001A71E8" w:rsidRDefault="00B32E6B">
      <w:pPr>
        <w:tabs>
          <w:tab w:val="left" w:pos="426"/>
          <w:tab w:val="left" w:pos="4253"/>
        </w:tabs>
        <w:spacing w:before="12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II - consensual, por acordo entre as partes, por conciliação, por mediação </w:t>
      </w:r>
      <w:r>
        <w:rPr>
          <w:rFonts w:ascii="Times New Roman" w:hAnsi="Times New Roman" w:cs="Times New Roman"/>
          <w:sz w:val="24"/>
          <w:szCs w:val="24"/>
        </w:rPr>
        <w:t>ou por comitê de resolução de disputas, desde que haja interesse da Administração;</w:t>
      </w:r>
    </w:p>
    <w:p w:rsidR="001A71E8" w:rsidRDefault="00B32E6B">
      <w:pPr>
        <w:tabs>
          <w:tab w:val="left" w:pos="426"/>
          <w:tab w:val="left" w:pos="4253"/>
        </w:tabs>
        <w:spacing w:before="12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III - determinada por decisão arbitral, em decorrência de cláusula compromissória ou compromisso arbitral, ou por decisão judicial.</w:t>
      </w:r>
    </w:p>
    <w:p w:rsidR="001A71E8" w:rsidRDefault="001A71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1E8" w:rsidRDefault="001A71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1E8" w:rsidRDefault="001A71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1E8" w:rsidRDefault="001A71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1E8" w:rsidRDefault="001A71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1E8" w:rsidRDefault="001A71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1E8" w:rsidRDefault="00B32E6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4.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ESTIMATIVA DAS QUANTIDADES </w:t>
      </w:r>
    </w:p>
    <w:p w:rsidR="001A71E8" w:rsidRDefault="001A71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1E8" w:rsidRDefault="00B32E6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z w:val="24"/>
          <w:szCs w:val="24"/>
        </w:rPr>
        <w:t xml:space="preserve"> quantitativos estimados para a contratação pretendida têm como parâmetro as últimas contratações com o mesmo objeto, levantamento  levantado a partir do gabinete do secret</w:t>
      </w:r>
      <w:r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 xml:space="preserve">rio  apresentado na planilha </w:t>
      </w:r>
      <w:r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 xml:space="preserve"> anexo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A71E8" w:rsidRDefault="001A71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1E8" w:rsidRDefault="00B32E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Neste sentido, se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ue memória de cálculo: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7329"/>
        <w:gridCol w:w="941"/>
        <w:gridCol w:w="941"/>
      </w:tblGrid>
      <w:tr w:rsidR="001A71E8">
        <w:trPr>
          <w:trHeight w:val="499"/>
        </w:trPr>
        <w:tc>
          <w:tcPr>
            <w:tcW w:w="3978" w:type="pct"/>
            <w:tcBorders>
              <w:top w:val="nil"/>
              <w:left w:val="nil"/>
              <w:bottom w:val="nil"/>
              <w:right w:val="nil"/>
            </w:tcBorders>
            <w:shd w:val="clear" w:color="000000" w:fill="D5D5D5"/>
            <w:vAlign w:val="bottom"/>
          </w:tcPr>
          <w:p w:rsidR="001A71E8" w:rsidRDefault="001A71E8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000000" w:fill="D5D5D5"/>
            <w:noWrap/>
            <w:vAlign w:val="bottom"/>
          </w:tcPr>
          <w:p w:rsidR="001A71E8" w:rsidRDefault="00B32E6B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000000" w:fill="D5D5D5"/>
            <w:noWrap/>
            <w:vAlign w:val="bottom"/>
          </w:tcPr>
          <w:p w:rsidR="001A71E8" w:rsidRDefault="00B32E6B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1A71E8">
        <w:trPr>
          <w:trHeight w:val="600"/>
        </w:trPr>
        <w:tc>
          <w:tcPr>
            <w:tcW w:w="39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71E8" w:rsidRDefault="00B32E6B">
            <w:pPr>
              <w:rPr>
                <w:rFonts w:ascii="Calibri" w:hAnsi="Calibri" w:cs="Calibri"/>
                <w:color w:val="000000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pt-BR"/>
              </w:rPr>
              <w:t>EXECUÇÃO DE RADIER, ESPESSURA DE 15 CM, FCK = 30 MPA, COM USO DE FORMAS EM MADEIRA SERRADA. AF_09/2021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71E8" w:rsidRDefault="00B32E6B">
            <w:pPr>
              <w:rPr>
                <w:rFonts w:ascii="Calibri" w:hAnsi="Calibri" w:cs="Calibri"/>
                <w:color w:val="000000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pt-BR"/>
              </w:rPr>
              <w:t>M2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71E8" w:rsidRDefault="00B32E6B">
            <w:pPr>
              <w:jc w:val="right"/>
              <w:rPr>
                <w:rFonts w:ascii="Calibri" w:hAnsi="Calibri" w:cs="Calibri"/>
                <w:color w:val="000000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pt-BR"/>
              </w:rPr>
              <w:t>690,91</w:t>
            </w:r>
          </w:p>
        </w:tc>
      </w:tr>
      <w:tr w:rsidR="001A71E8">
        <w:trPr>
          <w:trHeight w:val="600"/>
        </w:trPr>
        <w:tc>
          <w:tcPr>
            <w:tcW w:w="39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71E8" w:rsidRDefault="00B32E6B">
            <w:pPr>
              <w:rPr>
                <w:rFonts w:ascii="Calibri" w:hAnsi="Calibri" w:cs="Calibri"/>
                <w:color w:val="000000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pt-BR"/>
              </w:rPr>
              <w:t xml:space="preserve">CONCRETAGEM DE VIGAS E LAJES, FCK=25 MPA, PARA LAJES MACIÇAS OU NERVURADAS COM USO DE BOMBA - LANÇAMENTO, ADENSAMENTO E ACABAMENTO. </w:t>
            </w:r>
            <w:r>
              <w:rPr>
                <w:rFonts w:ascii="Calibri" w:hAnsi="Calibri" w:cs="Calibri"/>
                <w:color w:val="000000"/>
                <w:szCs w:val="22"/>
                <w:lang w:eastAsia="pt-BR"/>
              </w:rPr>
              <w:t>AF_02/2022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71E8" w:rsidRDefault="00B32E6B">
            <w:pPr>
              <w:rPr>
                <w:rFonts w:ascii="Calibri" w:hAnsi="Calibri" w:cs="Calibri"/>
                <w:color w:val="000000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pt-BR"/>
              </w:rPr>
              <w:t>M3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71E8" w:rsidRDefault="00B32E6B">
            <w:pPr>
              <w:jc w:val="right"/>
              <w:rPr>
                <w:rFonts w:ascii="Calibri" w:hAnsi="Calibri" w:cs="Calibri"/>
                <w:color w:val="000000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pt-BR"/>
              </w:rPr>
              <w:t>39,1</w:t>
            </w:r>
          </w:p>
        </w:tc>
      </w:tr>
      <w:tr w:rsidR="001A71E8">
        <w:trPr>
          <w:trHeight w:val="600"/>
        </w:trPr>
        <w:tc>
          <w:tcPr>
            <w:tcW w:w="39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71E8" w:rsidRDefault="00B32E6B">
            <w:pPr>
              <w:rPr>
                <w:rFonts w:ascii="Calibri" w:hAnsi="Calibri" w:cs="Calibri"/>
                <w:color w:val="000000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pt-BR"/>
              </w:rPr>
              <w:t>CONCRETAGEM DE PILARES, FCK = 25 MPA, COM USO DE BOMBA - LANÇAMENTO, ADENSAMENTO E ACABAMENTO. AF_02/2022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71E8" w:rsidRDefault="00B32E6B">
            <w:pPr>
              <w:rPr>
                <w:rFonts w:ascii="Calibri" w:hAnsi="Calibri" w:cs="Calibri"/>
                <w:color w:val="000000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pt-BR"/>
              </w:rPr>
              <w:t>M3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71E8" w:rsidRDefault="00B32E6B">
            <w:pPr>
              <w:jc w:val="right"/>
              <w:rPr>
                <w:rFonts w:ascii="Calibri" w:hAnsi="Calibri" w:cs="Calibri"/>
                <w:color w:val="000000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pt-BR"/>
              </w:rPr>
              <w:t>9,54</w:t>
            </w:r>
          </w:p>
        </w:tc>
      </w:tr>
      <w:tr w:rsidR="001A71E8">
        <w:trPr>
          <w:trHeight w:val="600"/>
        </w:trPr>
        <w:tc>
          <w:tcPr>
            <w:tcW w:w="39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71E8" w:rsidRDefault="00B32E6B">
            <w:pPr>
              <w:rPr>
                <w:rFonts w:ascii="Calibri" w:hAnsi="Calibri" w:cs="Calibri"/>
                <w:color w:val="000000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pt-BR"/>
              </w:rPr>
              <w:t>FORMAS DE COMPENSADO RESINADO 10 MM - USO GERAL - UTILIZAÇÃO DE 3 VEZES - CONFECÇÃO, INSTALAÇÃO E RETIRADA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71E8" w:rsidRDefault="00B32E6B">
            <w:pPr>
              <w:rPr>
                <w:rFonts w:ascii="Calibri" w:hAnsi="Calibri" w:cs="Calibri"/>
                <w:color w:val="000000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pt-BR"/>
              </w:rPr>
              <w:t>M²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71E8" w:rsidRDefault="00B32E6B">
            <w:pPr>
              <w:jc w:val="right"/>
              <w:rPr>
                <w:rFonts w:ascii="Calibri" w:hAnsi="Calibri" w:cs="Calibri"/>
                <w:color w:val="000000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pt-BR"/>
              </w:rPr>
              <w:t>522</w:t>
            </w:r>
          </w:p>
        </w:tc>
      </w:tr>
      <w:tr w:rsidR="001A71E8">
        <w:trPr>
          <w:trHeight w:val="300"/>
        </w:trPr>
        <w:tc>
          <w:tcPr>
            <w:tcW w:w="39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71E8" w:rsidRDefault="00B32E6B">
            <w:pPr>
              <w:rPr>
                <w:rFonts w:ascii="Calibri" w:hAnsi="Calibri" w:cs="Calibri"/>
                <w:color w:val="000000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pt-BR"/>
              </w:rPr>
              <w:t>ARMADU</w:t>
            </w:r>
            <w:r>
              <w:rPr>
                <w:rFonts w:ascii="Calibri" w:hAnsi="Calibri" w:cs="Calibri"/>
                <w:color w:val="000000"/>
                <w:szCs w:val="22"/>
                <w:lang w:eastAsia="pt-BR"/>
              </w:rPr>
              <w:t>RA DE AÇO CA 50/60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71E8" w:rsidRDefault="00B32E6B">
            <w:pPr>
              <w:rPr>
                <w:rFonts w:ascii="Calibri" w:hAnsi="Calibri" w:cs="Calibri"/>
                <w:color w:val="000000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pt-BR"/>
              </w:rPr>
              <w:t>KG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71E8" w:rsidRDefault="00B32E6B">
            <w:pPr>
              <w:jc w:val="right"/>
              <w:rPr>
                <w:rFonts w:ascii="Calibri" w:hAnsi="Calibri" w:cs="Calibri"/>
                <w:color w:val="000000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pt-BR"/>
              </w:rPr>
              <w:t>4850</w:t>
            </w:r>
          </w:p>
        </w:tc>
      </w:tr>
      <w:tr w:rsidR="001A71E8">
        <w:trPr>
          <w:trHeight w:val="300"/>
        </w:trPr>
        <w:tc>
          <w:tcPr>
            <w:tcW w:w="39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71E8" w:rsidRDefault="00B32E6B">
            <w:pPr>
              <w:rPr>
                <w:rFonts w:ascii="Calibri" w:hAnsi="Calibri" w:cs="Calibri"/>
                <w:color w:val="000000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pt-BR"/>
              </w:rPr>
              <w:t>ENGENHEIRO - (OBRAS CIVIS), PROJETOS E EXECUÇÃO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71E8" w:rsidRDefault="00B32E6B">
            <w:pPr>
              <w:rPr>
                <w:rFonts w:ascii="Calibri" w:hAnsi="Calibri" w:cs="Calibri"/>
                <w:color w:val="000000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pt-BR"/>
              </w:rPr>
              <w:t>H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71E8" w:rsidRDefault="00B32E6B">
            <w:pPr>
              <w:jc w:val="right"/>
              <w:rPr>
                <w:rFonts w:ascii="Calibri" w:hAnsi="Calibri" w:cs="Calibri"/>
                <w:color w:val="000000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pt-BR"/>
              </w:rPr>
              <w:t>100</w:t>
            </w:r>
          </w:p>
        </w:tc>
      </w:tr>
      <w:tr w:rsidR="001A71E8">
        <w:trPr>
          <w:trHeight w:val="300"/>
        </w:trPr>
        <w:tc>
          <w:tcPr>
            <w:tcW w:w="39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71E8" w:rsidRDefault="00B32E6B">
            <w:pPr>
              <w:rPr>
                <w:rFonts w:ascii="Calibri" w:hAnsi="Calibri" w:cs="Calibri"/>
                <w:color w:val="000000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pt-BR"/>
              </w:rPr>
              <w:t>RASPAGEM E LIMPEZA MANUAL DO TERRENO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71E8" w:rsidRDefault="00B32E6B">
            <w:pPr>
              <w:rPr>
                <w:rFonts w:ascii="Calibri" w:hAnsi="Calibri" w:cs="Calibri"/>
                <w:color w:val="000000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pt-BR"/>
              </w:rPr>
              <w:t>m2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71E8" w:rsidRDefault="00B32E6B">
            <w:pPr>
              <w:jc w:val="right"/>
              <w:rPr>
                <w:rFonts w:ascii="Calibri" w:hAnsi="Calibri" w:cs="Calibri"/>
                <w:color w:val="000000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pt-BR"/>
              </w:rPr>
              <w:t>672</w:t>
            </w:r>
          </w:p>
        </w:tc>
      </w:tr>
      <w:tr w:rsidR="001A71E8">
        <w:trPr>
          <w:trHeight w:val="300"/>
        </w:trPr>
        <w:tc>
          <w:tcPr>
            <w:tcW w:w="39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71E8" w:rsidRDefault="00B32E6B">
            <w:pPr>
              <w:rPr>
                <w:rFonts w:ascii="Calibri" w:hAnsi="Calibri" w:cs="Calibri"/>
                <w:color w:val="000000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pt-BR"/>
              </w:rPr>
              <w:t>TÉCNICO DE EDIFICAÇÕES COM ENCARGOS COMPLEMENTARES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71E8" w:rsidRDefault="00B32E6B">
            <w:pPr>
              <w:rPr>
                <w:rFonts w:ascii="Calibri" w:hAnsi="Calibri" w:cs="Calibri"/>
                <w:color w:val="000000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pt-BR"/>
              </w:rPr>
              <w:t>MES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71E8" w:rsidRDefault="00B32E6B">
            <w:pPr>
              <w:jc w:val="right"/>
              <w:rPr>
                <w:rFonts w:ascii="Calibri" w:hAnsi="Calibri" w:cs="Calibri"/>
                <w:color w:val="000000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pt-BR"/>
              </w:rPr>
              <w:t>3</w:t>
            </w:r>
          </w:p>
        </w:tc>
      </w:tr>
    </w:tbl>
    <w:p w:rsidR="001A71E8" w:rsidRDefault="001A71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1E8" w:rsidRDefault="00B32E6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ALTERNATIVAS DISPONÍVEIS NO MERCADO</w:t>
      </w:r>
    </w:p>
    <w:p w:rsidR="001A71E8" w:rsidRDefault="001A71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1E8" w:rsidRDefault="00B32E6B">
      <w:pPr>
        <w:pStyle w:val="PargrafodaLista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alternativa proposta é a única possível no momento, tendo em vista </w:t>
      </w:r>
      <w:r>
        <w:rPr>
          <w:rFonts w:ascii="Times New Roman" w:hAnsi="Times New Roman" w:cs="Times New Roman"/>
          <w:sz w:val="24"/>
          <w:szCs w:val="24"/>
        </w:rPr>
        <w:t>que</w:t>
      </w:r>
      <w:r>
        <w:rPr>
          <w:rFonts w:ascii="Times New Roman" w:hAnsi="Times New Roman" w:cs="Times New Roman"/>
          <w:sz w:val="24"/>
          <w:szCs w:val="24"/>
        </w:rPr>
        <w:t xml:space="preserve"> a prefeitura não d</w:t>
      </w:r>
      <w:r>
        <w:rPr>
          <w:rFonts w:ascii="Times New Roman" w:hAnsi="Times New Roman" w:cs="Times New Roman"/>
          <w:sz w:val="24"/>
          <w:szCs w:val="24"/>
        </w:rPr>
        <w:t>ispõe</w:t>
      </w:r>
      <w:r>
        <w:rPr>
          <w:rFonts w:ascii="Times New Roman" w:hAnsi="Times New Roman" w:cs="Times New Roman"/>
          <w:sz w:val="24"/>
          <w:szCs w:val="24"/>
        </w:rPr>
        <w:t xml:space="preserve"> de equipamentos e mão de obra em n</w:t>
      </w:r>
      <w:r>
        <w:rPr>
          <w:rFonts w:ascii="Times New Roman" w:hAnsi="Times New Roman" w:cs="Times New Roman"/>
          <w:sz w:val="24"/>
          <w:szCs w:val="24"/>
        </w:rPr>
        <w:t>ú</w:t>
      </w:r>
      <w:r>
        <w:rPr>
          <w:rFonts w:ascii="Times New Roman" w:hAnsi="Times New Roman" w:cs="Times New Roman"/>
          <w:sz w:val="24"/>
          <w:szCs w:val="24"/>
        </w:rPr>
        <w:t>mero suficiente para atender esta demanda, e não se torna  viável t</w:t>
      </w:r>
      <w:r>
        <w:rPr>
          <w:rFonts w:ascii="Times New Roman" w:hAnsi="Times New Roman" w:cs="Times New Roman"/>
          <w:sz w:val="24"/>
          <w:szCs w:val="24"/>
        </w:rPr>
        <w:t>ê-</w:t>
      </w:r>
      <w:r>
        <w:rPr>
          <w:rFonts w:ascii="Times New Roman" w:hAnsi="Times New Roman" w:cs="Times New Roman"/>
          <w:sz w:val="24"/>
          <w:szCs w:val="24"/>
        </w:rPr>
        <w:t>lo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pois é um serviço que apresenta demanda sazonal, </w:t>
      </w:r>
    </w:p>
    <w:p w:rsidR="001A71E8" w:rsidRDefault="00B32E6B">
      <w:pPr>
        <w:pStyle w:val="PargrafodaLista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Este serviço atende ao manual de limpeza urbana do TC/RS</w:t>
      </w:r>
    </w:p>
    <w:p w:rsidR="001A71E8" w:rsidRDefault="001A71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1E8" w:rsidRDefault="00B32E6B">
      <w:pPr>
        <w:pStyle w:val="PargrafodaLista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Justificativa técnica e econômica da escolha da solução</w:t>
      </w:r>
    </w:p>
    <w:p w:rsidR="001A71E8" w:rsidRDefault="001A71E8">
      <w:pPr>
        <w:pStyle w:val="PargrafodaLista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A71E8" w:rsidRDefault="00B32E6B">
      <w:pPr>
        <w:pStyle w:val="Corpodetexto"/>
        <w:spacing w:before="115" w:line="357" w:lineRule="auto"/>
        <w:ind w:right="3"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Justifica-se a contratação, pois atualmente o poder público municipal tem dificuldade em atuar na execução direta dos serviços de limpeza urb</w:t>
      </w:r>
      <w:r>
        <w:rPr>
          <w:color w:val="000000"/>
          <w:sz w:val="24"/>
          <w:szCs w:val="24"/>
        </w:rPr>
        <w:t>ana pela grande demanda dos serviços para manutenção e em conformidade com a descrição do objeto.</w:t>
      </w:r>
    </w:p>
    <w:p w:rsidR="001A71E8" w:rsidRDefault="00B32E6B">
      <w:pPr>
        <w:pStyle w:val="Corpodetexto"/>
        <w:spacing w:before="115" w:line="357" w:lineRule="auto"/>
        <w:ind w:right="3"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 município de Sapucaia do Sul - RS têm um grande problema com falta de mão de obra específica para atender ao correto destino dos resíduos provenientes da  m</w:t>
      </w:r>
      <w:r>
        <w:rPr>
          <w:color w:val="000000"/>
          <w:sz w:val="24"/>
          <w:szCs w:val="24"/>
        </w:rPr>
        <w:t xml:space="preserve">anutenção de </w:t>
      </w:r>
      <w:r>
        <w:rPr>
          <w:color w:val="000000"/>
          <w:sz w:val="24"/>
          <w:szCs w:val="24"/>
        </w:rPr>
        <w:lastRenderedPageBreak/>
        <w:t>praças, pátios de estabelecimentos públicos, jardins e manutenção da varrição e capina de ruas, sede urbana e nos distritos, onde há necessidade de um trabalho contínuo, assim como de entrega volunt</w:t>
      </w:r>
      <w:r>
        <w:rPr>
          <w:color w:val="000000"/>
          <w:sz w:val="24"/>
          <w:szCs w:val="24"/>
        </w:rPr>
        <w:t>á</w:t>
      </w:r>
      <w:r>
        <w:rPr>
          <w:color w:val="000000"/>
          <w:sz w:val="24"/>
          <w:szCs w:val="24"/>
        </w:rPr>
        <w:t>ria, pela população ao ponto da SMO</w:t>
      </w:r>
      <w:r>
        <w:rPr>
          <w:color w:val="000000"/>
          <w:sz w:val="24"/>
          <w:szCs w:val="24"/>
        </w:rPr>
        <w:t>S</w:t>
      </w:r>
      <w:r>
        <w:rPr>
          <w:color w:val="000000"/>
          <w:sz w:val="24"/>
          <w:szCs w:val="24"/>
        </w:rPr>
        <w:t>P.</w:t>
      </w:r>
    </w:p>
    <w:p w:rsidR="001A71E8" w:rsidRDefault="00B32E6B">
      <w:pPr>
        <w:pStyle w:val="Corpodetexto"/>
        <w:spacing w:before="115" w:line="357" w:lineRule="auto"/>
        <w:ind w:right="3"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Cada </w:t>
      </w:r>
      <w:r>
        <w:rPr>
          <w:color w:val="000000"/>
          <w:sz w:val="24"/>
          <w:szCs w:val="24"/>
        </w:rPr>
        <w:t>dia observa-se que a necessidade de manutenção adequada vem aumentando. Verifica</w:t>
      </w:r>
      <w:r>
        <w:rPr>
          <w:noProof/>
          <w:color w:val="000000"/>
          <w:sz w:val="24"/>
          <w:szCs w:val="24"/>
          <w:lang w:eastAsia="pt-BR"/>
        </w:rPr>
        <w:drawing>
          <wp:inline distT="0" distB="0" distL="0" distR="0">
            <wp:extent cx="8890" cy="8890"/>
            <wp:effectExtent l="0" t="0" r="0" b="0"/>
            <wp:docPr id="7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t>-se que é necessária a ampliação dos serviços de forma efetiva na manutenção de serviços da varrição, limpeza e conservação das instalações, manutenção de praças, logradouros,</w:t>
      </w:r>
      <w:r>
        <w:rPr>
          <w:color w:val="000000"/>
          <w:sz w:val="24"/>
          <w:szCs w:val="24"/>
        </w:rPr>
        <w:t xml:space="preserve"> vias e jardins no município, bem como serviços de capina e/ou roçagem, observando-se a velocidade de crescimento do mato, que varia significativamente conforme a estação do ano e a necessidade de corte do material. A retirada destas matérias prevenirá os </w:t>
      </w:r>
      <w:r>
        <w:rPr>
          <w:color w:val="000000"/>
          <w:sz w:val="24"/>
          <w:szCs w:val="24"/>
        </w:rPr>
        <w:t>entupimentos das bocas de lobo, ramais e galerias. Este serviço visa manter a cidade limpa para eliminar possíveis focos transmissores de doenças e, ao mesmo tempo, preservar o meio ambiente e a qualidade de vida da população do município.</w:t>
      </w:r>
    </w:p>
    <w:p w:rsidR="001A71E8" w:rsidRDefault="00B32E6B">
      <w:pPr>
        <w:pStyle w:val="Corpodetexto"/>
        <w:spacing w:before="115" w:line="357" w:lineRule="auto"/>
        <w:ind w:right="3"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Como não existe </w:t>
      </w:r>
      <w:r>
        <w:rPr>
          <w:color w:val="000000"/>
          <w:sz w:val="24"/>
          <w:szCs w:val="24"/>
        </w:rPr>
        <w:t>processo para determinar com certeza qual o grau, qualidade padrão de limpeza que deveria ser aplicado a cada logradouro, os responsáveis pela limpeza urbana são forçados a aplicar seu próprio julgamento e relatar  se for o caso. Determina</w:t>
      </w:r>
      <w:r>
        <w:rPr>
          <w:color w:val="000000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do os métodos e </w:t>
      </w:r>
      <w:r>
        <w:rPr>
          <w:color w:val="000000"/>
          <w:sz w:val="24"/>
          <w:szCs w:val="24"/>
        </w:rPr>
        <w:t>a freqüência de limpeza al</w:t>
      </w:r>
      <w:r>
        <w:rPr>
          <w:color w:val="000000"/>
          <w:sz w:val="24"/>
          <w:szCs w:val="24"/>
        </w:rPr>
        <w:t>é</w:t>
      </w:r>
      <w:r>
        <w:rPr>
          <w:color w:val="000000"/>
          <w:sz w:val="24"/>
          <w:szCs w:val="24"/>
        </w:rPr>
        <w:t xml:space="preserve">m de averiguar a aprovação ou desaprovação da população pelo número e caráter das reclamações e sugestões, ficando a Secretaria Municipal de Obras </w:t>
      </w:r>
      <w:r>
        <w:rPr>
          <w:color w:val="000000"/>
          <w:sz w:val="24"/>
          <w:szCs w:val="24"/>
        </w:rPr>
        <w:t xml:space="preserve">e Serviços Públicos </w:t>
      </w:r>
      <w:r>
        <w:rPr>
          <w:color w:val="000000"/>
          <w:sz w:val="24"/>
          <w:szCs w:val="24"/>
        </w:rPr>
        <w:t xml:space="preserve">incumbida a regulamentar e notificar este tipo de serviço por </w:t>
      </w:r>
      <w:r>
        <w:rPr>
          <w:color w:val="000000"/>
          <w:sz w:val="24"/>
          <w:szCs w:val="24"/>
        </w:rPr>
        <w:t>intermédio de advertência, desencadeando no rompimento de contrato</w:t>
      </w:r>
      <w:r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caso fato se torne repetitivo</w:t>
      </w:r>
      <w:r>
        <w:rPr>
          <w:color w:val="000000"/>
          <w:sz w:val="24"/>
          <w:szCs w:val="24"/>
        </w:rPr>
        <w:t>.</w:t>
      </w:r>
    </w:p>
    <w:p w:rsidR="001A71E8" w:rsidRDefault="001A71E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A71E8" w:rsidRDefault="00B32E6B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Tais referências foram obtidas do sistema de orçamento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i9 Orçamentos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que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é um Software para elaborar orçamentos de qualquer tipo de obra, possui banco (SINAPI, SICRO (Dnit), ORSE, SEINFRA, SIURB) com 65 mil preços de insumos e composições. </w:t>
      </w:r>
    </w:p>
    <w:p w:rsidR="001A71E8" w:rsidRDefault="001A71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1E8" w:rsidRDefault="00B32E6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 ESTIMATIVA DO VALOR DA CONTRATAÇÃO</w:t>
      </w:r>
    </w:p>
    <w:p w:rsidR="001A71E8" w:rsidRDefault="001A71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1E8" w:rsidRDefault="00B32E6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Estima-se para a contratação almejada o valor to</w:t>
      </w:r>
      <w:r>
        <w:rPr>
          <w:rFonts w:ascii="Times New Roman" w:hAnsi="Times New Roman" w:cs="Times New Roman"/>
          <w:sz w:val="24"/>
          <w:szCs w:val="24"/>
        </w:rPr>
        <w:t xml:space="preserve">tal de  </w:t>
      </w:r>
      <w:r>
        <w:rPr>
          <w:rFonts w:ascii="Calibri" w:hAnsi="Calibri" w:cs="Calibri"/>
          <w:b/>
          <w:bCs/>
          <w:color w:val="000000"/>
          <w:sz w:val="24"/>
          <w:szCs w:val="24"/>
          <w:lang w:eastAsia="pt-BR"/>
        </w:rPr>
        <w:t xml:space="preserve"> R</w:t>
      </w:r>
      <w:r>
        <w:rPr>
          <w:rFonts w:ascii="Calibri" w:hAnsi="Calibri" w:cs="Calibri"/>
          <w:b/>
          <w:bCs/>
          <w:color w:val="000000" w:themeColor="text1"/>
          <w:sz w:val="24"/>
          <w:szCs w:val="24"/>
          <w:lang w:eastAsia="pt-BR"/>
        </w:rPr>
        <w:t>$</w:t>
      </w:r>
      <w:r>
        <w:rPr>
          <w:rFonts w:ascii="Calibri" w:hAnsi="Calibri" w:cs="Calibri"/>
          <w:b/>
          <w:bCs/>
          <w:color w:val="000000" w:themeColor="text1"/>
          <w:sz w:val="24"/>
          <w:szCs w:val="24"/>
          <w:lang w:val="en-US" w:eastAsia="pt-BR"/>
        </w:rPr>
        <w:t xml:space="preserve"> </w:t>
      </w:r>
      <w:r>
        <w:rPr>
          <w:rFonts w:ascii="Calibri" w:hAnsi="Calibri" w:cs="Calibri"/>
          <w:b/>
          <w:bCs/>
          <w:color w:val="000000" w:themeColor="text1"/>
          <w:sz w:val="24"/>
          <w:szCs w:val="24"/>
          <w:lang w:eastAsia="pt-BR"/>
        </w:rPr>
        <w:t>4.727.779,20</w:t>
      </w:r>
      <w:r>
        <w:rPr>
          <w:rFonts w:ascii="Calibri" w:hAnsi="Calibri" w:cs="Calibri"/>
          <w:b/>
          <w:bCs/>
          <w:color w:val="000000" w:themeColor="text1"/>
          <w:sz w:val="24"/>
          <w:szCs w:val="24"/>
          <w:lang w:val="en-US" w:eastAsia="pt-BR"/>
        </w:rPr>
        <w:t>.</w:t>
      </w:r>
    </w:p>
    <w:p w:rsidR="001A71E8" w:rsidRDefault="001A71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71E8" w:rsidRDefault="001A71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71E8" w:rsidRDefault="001A71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71E8" w:rsidRDefault="001A71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71E8" w:rsidRDefault="001A71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71E8" w:rsidRDefault="001A71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71E8" w:rsidRDefault="001A71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71E8" w:rsidRDefault="001A71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71E8" w:rsidRDefault="001A71E8">
      <w:pPr>
        <w:jc w:val="both"/>
        <w:rPr>
          <w:rFonts w:ascii="Calibri" w:hAnsi="Calibri" w:cs="Calibri"/>
          <w:b/>
          <w:bCs/>
          <w:color w:val="000000"/>
          <w:sz w:val="24"/>
          <w:szCs w:val="24"/>
          <w:lang w:eastAsia="pt-BR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2902"/>
        <w:gridCol w:w="368"/>
        <w:gridCol w:w="546"/>
        <w:gridCol w:w="586"/>
        <w:gridCol w:w="464"/>
        <w:gridCol w:w="586"/>
        <w:gridCol w:w="997"/>
        <w:gridCol w:w="1060"/>
        <w:gridCol w:w="998"/>
        <w:gridCol w:w="704"/>
      </w:tblGrid>
      <w:tr w:rsidR="001A71E8">
        <w:trPr>
          <w:trHeight w:val="402"/>
        </w:trPr>
        <w:tc>
          <w:tcPr>
            <w:tcW w:w="15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center"/>
          </w:tcPr>
          <w:p w:rsidR="001A71E8" w:rsidRDefault="00B32E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Descrição</w:t>
            </w:r>
          </w:p>
        </w:tc>
        <w:tc>
          <w:tcPr>
            <w:tcW w:w="2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center"/>
          </w:tcPr>
          <w:p w:rsidR="001A71E8" w:rsidRDefault="00B32E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Un.</w:t>
            </w: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center"/>
          </w:tcPr>
          <w:p w:rsidR="001A71E8" w:rsidRDefault="00B32E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Qtd.</w:t>
            </w:r>
          </w:p>
        </w:tc>
        <w:tc>
          <w:tcPr>
            <w:tcW w:w="888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</w:tcPr>
          <w:p w:rsidR="001A71E8" w:rsidRDefault="00B32E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Preço Unit. com BDI</w:t>
            </w:r>
          </w:p>
        </w:tc>
        <w:tc>
          <w:tcPr>
            <w:tcW w:w="1658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</w:tcPr>
          <w:p w:rsidR="001A71E8" w:rsidRDefault="00B32E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Preço Total</w:t>
            </w:r>
          </w:p>
        </w:tc>
        <w:tc>
          <w:tcPr>
            <w:tcW w:w="3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</w:tcPr>
          <w:p w:rsidR="001A71E8" w:rsidRDefault="00B32E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% Total</w:t>
            </w:r>
          </w:p>
        </w:tc>
      </w:tr>
      <w:tr w:rsidR="001A71E8">
        <w:trPr>
          <w:trHeight w:val="300"/>
        </w:trPr>
        <w:tc>
          <w:tcPr>
            <w:tcW w:w="15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E8" w:rsidRDefault="001A71E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E8" w:rsidRDefault="001A71E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E8" w:rsidRDefault="001A71E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</w:tcPr>
          <w:p w:rsidR="001A71E8" w:rsidRDefault="00B32E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MAT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</w:tcPr>
          <w:p w:rsidR="001A71E8" w:rsidRDefault="00B32E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M.O.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</w:tcPr>
          <w:p w:rsidR="001A71E8" w:rsidRDefault="00B32E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Total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</w:tcPr>
          <w:p w:rsidR="001A71E8" w:rsidRDefault="00B32E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MAT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</w:tcPr>
          <w:p w:rsidR="001A71E8" w:rsidRDefault="00B32E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M.O.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</w:tcPr>
          <w:p w:rsidR="001A71E8" w:rsidRDefault="00B32E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Total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</w:tcPr>
          <w:p w:rsidR="001A71E8" w:rsidRDefault="00B32E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1A71E8">
        <w:trPr>
          <w:trHeight w:val="499"/>
        </w:trPr>
        <w:tc>
          <w:tcPr>
            <w:tcW w:w="1575" w:type="pct"/>
            <w:tcBorders>
              <w:top w:val="nil"/>
              <w:left w:val="nil"/>
              <w:bottom w:val="nil"/>
              <w:right w:val="nil"/>
            </w:tcBorders>
            <w:shd w:val="clear" w:color="000000" w:fill="D5D5D5"/>
            <w:vAlign w:val="bottom"/>
          </w:tcPr>
          <w:p w:rsidR="001A71E8" w:rsidRDefault="00B32E6B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LOTE 01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D5D5D5"/>
            <w:noWrap/>
            <w:vAlign w:val="bottom"/>
          </w:tcPr>
          <w:p w:rsidR="001A71E8" w:rsidRDefault="00B32E6B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000000" w:fill="D5D5D5"/>
            <w:noWrap/>
            <w:vAlign w:val="bottom"/>
          </w:tcPr>
          <w:p w:rsidR="001A71E8" w:rsidRDefault="00B32E6B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000000" w:fill="D5D5D5"/>
            <w:noWrap/>
            <w:vAlign w:val="bottom"/>
          </w:tcPr>
          <w:p w:rsidR="001A71E8" w:rsidRDefault="00B32E6B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000000" w:fill="D5D5D5"/>
            <w:noWrap/>
            <w:vAlign w:val="bottom"/>
          </w:tcPr>
          <w:p w:rsidR="001A71E8" w:rsidRDefault="00B32E6B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000000" w:fill="D5D5D5"/>
            <w:noWrap/>
            <w:vAlign w:val="bottom"/>
          </w:tcPr>
          <w:p w:rsidR="001A71E8" w:rsidRDefault="00B32E6B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D5D5D5"/>
            <w:noWrap/>
            <w:vAlign w:val="bottom"/>
          </w:tcPr>
          <w:p w:rsidR="001A71E8" w:rsidRDefault="00B32E6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4.727.779,20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D5D5D5"/>
            <w:noWrap/>
            <w:vAlign w:val="bottom"/>
          </w:tcPr>
          <w:p w:rsidR="001A71E8" w:rsidRDefault="00B32E6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000000" w:fill="D5D5D5"/>
            <w:noWrap/>
            <w:vAlign w:val="bottom"/>
          </w:tcPr>
          <w:p w:rsidR="001A71E8" w:rsidRDefault="00B32E6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4.727.779,20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D5D5D5"/>
            <w:noWrap/>
            <w:vAlign w:val="bottom"/>
          </w:tcPr>
          <w:p w:rsidR="001A71E8" w:rsidRDefault="00B32E6B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1A71E8">
        <w:trPr>
          <w:trHeight w:val="600"/>
        </w:trPr>
        <w:tc>
          <w:tcPr>
            <w:tcW w:w="1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71E8" w:rsidRDefault="00B32E6B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 xml:space="preserve">RECOLHIMENTO DO PATIO DA SMOP, DE RESIDUOS DA CONSTRUÇÃO CIVIL RSCC, 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MISTURADOS PARA TRIAGEM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71E8" w:rsidRDefault="00B32E6B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M3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71E8" w:rsidRDefault="00B32E6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37920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71E8" w:rsidRDefault="00B32E6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94,01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71E8" w:rsidRDefault="00B32E6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71E8" w:rsidRDefault="00B32E6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94,01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71E8" w:rsidRDefault="00B32E6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3.564.859,20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71E8" w:rsidRDefault="00B32E6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71E8" w:rsidRDefault="00B32E6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3.564.859,20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71E8" w:rsidRDefault="00B32E6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67,23%</w:t>
            </w:r>
          </w:p>
        </w:tc>
      </w:tr>
      <w:tr w:rsidR="001A71E8">
        <w:trPr>
          <w:trHeight w:val="600"/>
        </w:trPr>
        <w:tc>
          <w:tcPr>
            <w:tcW w:w="1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71E8" w:rsidRDefault="00B32E6B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RECOLHIMENTO DO PATIO DA SMOP DE RESIDUOS VOLUMOSOS ( COLCHOES, SOFAS, RESTOS DE MOVEIS ETC)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71E8" w:rsidRDefault="00B32E6B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M3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71E8" w:rsidRDefault="00B32E6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5520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71E8" w:rsidRDefault="00B32E6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155,08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71E8" w:rsidRDefault="00B32E6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71E8" w:rsidRDefault="00B32E6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155,08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71E8" w:rsidRDefault="00B32E6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856.041,60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71E8" w:rsidRDefault="00B32E6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71E8" w:rsidRDefault="00B32E6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856.041,60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71E8" w:rsidRDefault="00B32E6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16,14%</w:t>
            </w:r>
          </w:p>
        </w:tc>
      </w:tr>
      <w:tr w:rsidR="001A71E8">
        <w:trPr>
          <w:trHeight w:val="600"/>
        </w:trPr>
        <w:tc>
          <w:tcPr>
            <w:tcW w:w="1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71E8" w:rsidRDefault="00B32E6B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RECOLHIMENTO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 xml:space="preserve"> DO PATIO DA SMOP DE RESIDUOS VERDES ( GALHOS, ARBUSTOS , TRONCOS E ETC )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71E8" w:rsidRDefault="00B32E6B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M3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71E8" w:rsidRDefault="00B32E6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3360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71E8" w:rsidRDefault="00B32E6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56,01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71E8" w:rsidRDefault="00B32E6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71E8" w:rsidRDefault="00B32E6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56,01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71E8" w:rsidRDefault="00B32E6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188.193,60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71E8" w:rsidRDefault="00B32E6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71E8" w:rsidRDefault="00B32E6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188.193,60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71E8" w:rsidRDefault="00B32E6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3,55%</w:t>
            </w:r>
          </w:p>
        </w:tc>
      </w:tr>
      <w:tr w:rsidR="001A71E8">
        <w:trPr>
          <w:trHeight w:val="300"/>
        </w:trPr>
        <w:tc>
          <w:tcPr>
            <w:tcW w:w="1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71E8" w:rsidRDefault="00B32E6B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RECOLHIMENTO DO PATIO DA SMOP CALIÇAS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71E8" w:rsidRDefault="00B32E6B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M3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71E8" w:rsidRDefault="00B32E6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3120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71E8" w:rsidRDefault="00B32E6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38,04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71E8" w:rsidRDefault="00B32E6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71E8" w:rsidRDefault="00B32E6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38,04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71E8" w:rsidRDefault="00B32E6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118.684,80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71E8" w:rsidRDefault="00B32E6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71E8" w:rsidRDefault="00B32E6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118.684,80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71E8" w:rsidRDefault="00B32E6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2,24%</w:t>
            </w:r>
          </w:p>
        </w:tc>
      </w:tr>
      <w:tr w:rsidR="001A71E8">
        <w:trPr>
          <w:trHeight w:val="499"/>
        </w:trPr>
        <w:tc>
          <w:tcPr>
            <w:tcW w:w="1575" w:type="pct"/>
            <w:tcBorders>
              <w:top w:val="nil"/>
              <w:left w:val="nil"/>
              <w:bottom w:val="nil"/>
              <w:right w:val="nil"/>
            </w:tcBorders>
            <w:shd w:val="clear" w:color="000000" w:fill="D5D5D5"/>
            <w:vAlign w:val="bottom"/>
          </w:tcPr>
          <w:p w:rsidR="001A71E8" w:rsidRDefault="001A71E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D5D5D5"/>
            <w:noWrap/>
            <w:vAlign w:val="bottom"/>
          </w:tcPr>
          <w:p w:rsidR="001A71E8" w:rsidRDefault="001A71E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000000" w:fill="D5D5D5"/>
            <w:noWrap/>
            <w:vAlign w:val="bottom"/>
          </w:tcPr>
          <w:p w:rsidR="001A71E8" w:rsidRDefault="001A71E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000000" w:fill="D5D5D5"/>
            <w:noWrap/>
            <w:vAlign w:val="bottom"/>
          </w:tcPr>
          <w:p w:rsidR="001A71E8" w:rsidRDefault="001A71E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000000" w:fill="D5D5D5"/>
            <w:noWrap/>
            <w:vAlign w:val="bottom"/>
          </w:tcPr>
          <w:p w:rsidR="001A71E8" w:rsidRDefault="001A71E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000000" w:fill="D5D5D5"/>
            <w:noWrap/>
            <w:vAlign w:val="bottom"/>
          </w:tcPr>
          <w:p w:rsidR="001A71E8" w:rsidRDefault="001A71E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D5D5D5"/>
            <w:noWrap/>
            <w:vAlign w:val="bottom"/>
          </w:tcPr>
          <w:p w:rsidR="001A71E8" w:rsidRDefault="001A71E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D5D5D5"/>
            <w:noWrap/>
            <w:vAlign w:val="bottom"/>
          </w:tcPr>
          <w:p w:rsidR="001A71E8" w:rsidRDefault="001A71E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000000" w:fill="D5D5D5"/>
            <w:noWrap/>
            <w:vAlign w:val="bottom"/>
          </w:tcPr>
          <w:p w:rsidR="001A71E8" w:rsidRDefault="001A71E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D5D5D5"/>
            <w:noWrap/>
            <w:vAlign w:val="bottom"/>
          </w:tcPr>
          <w:p w:rsidR="001A71E8" w:rsidRDefault="001A71E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1A71E8">
        <w:trPr>
          <w:trHeight w:val="315"/>
        </w:trPr>
        <w:tc>
          <w:tcPr>
            <w:tcW w:w="1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71E8" w:rsidRDefault="001A71E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71E8" w:rsidRDefault="001A71E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71E8" w:rsidRDefault="001A71E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71E8" w:rsidRDefault="001A71E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71E8" w:rsidRDefault="001A71E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71E8" w:rsidRDefault="001A71E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71E8" w:rsidRDefault="00B32E6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4.727.779,20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71E8" w:rsidRDefault="00B32E6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71E8" w:rsidRDefault="00B32E6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4.727.779,20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71E8" w:rsidRDefault="00B32E6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100,00%</w:t>
            </w:r>
          </w:p>
        </w:tc>
      </w:tr>
      <w:tr w:rsidR="001A71E8">
        <w:trPr>
          <w:trHeight w:val="300"/>
        </w:trPr>
        <w:tc>
          <w:tcPr>
            <w:tcW w:w="1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71E8" w:rsidRDefault="001A71E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71E8" w:rsidRDefault="001A71E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71E8" w:rsidRDefault="001A71E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71E8" w:rsidRDefault="001A71E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71E8" w:rsidRDefault="001A71E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71E8" w:rsidRDefault="001A71E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71E8" w:rsidRDefault="001A71E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71E8" w:rsidRDefault="001A71E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71E8" w:rsidRDefault="001A71E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71E8" w:rsidRDefault="001A71E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1A71E8">
        <w:trPr>
          <w:trHeight w:val="315"/>
        </w:trPr>
        <w:tc>
          <w:tcPr>
            <w:tcW w:w="1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71E8" w:rsidRDefault="001A71E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71E8" w:rsidRDefault="001A71E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71E8" w:rsidRDefault="001A71E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71E8" w:rsidRDefault="001A71E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71E8" w:rsidRDefault="001A71E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71E8" w:rsidRDefault="001A71E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71E8" w:rsidRDefault="001A71E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71E8" w:rsidRDefault="00B32E6B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Total sem BDI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71E8" w:rsidRDefault="00B32E6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3.564.859,20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71E8" w:rsidRDefault="001A71E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1A71E8">
        <w:trPr>
          <w:trHeight w:val="315"/>
        </w:trPr>
        <w:tc>
          <w:tcPr>
            <w:tcW w:w="1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71E8" w:rsidRDefault="001A71E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71E8" w:rsidRDefault="001A71E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71E8" w:rsidRDefault="001A71E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71E8" w:rsidRDefault="001A71E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71E8" w:rsidRDefault="001A71E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71E8" w:rsidRDefault="001A71E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71E8" w:rsidRDefault="001A71E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71E8" w:rsidRDefault="00B32E6B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Total do BDI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71E8" w:rsidRDefault="00B32E6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981.112,80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71E8" w:rsidRDefault="001A71E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1A71E8">
        <w:trPr>
          <w:trHeight w:val="315"/>
        </w:trPr>
        <w:tc>
          <w:tcPr>
            <w:tcW w:w="1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71E8" w:rsidRDefault="001A71E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71E8" w:rsidRDefault="001A71E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71E8" w:rsidRDefault="001A71E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71E8" w:rsidRDefault="001A71E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71E8" w:rsidRDefault="001A71E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71E8" w:rsidRDefault="001A71E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71E8" w:rsidRDefault="001A71E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71E8" w:rsidRDefault="00B32E6B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Total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71E8" w:rsidRDefault="00B32E6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4.727.779,20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71E8" w:rsidRDefault="001A71E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</w:tbl>
    <w:p w:rsidR="001A71E8" w:rsidRDefault="001A71E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A71E8" w:rsidRDefault="001A71E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A71E8" w:rsidRDefault="001A71E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A71E8" w:rsidRDefault="00B32E6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 DESCRIÇÃO DA SOLUÇÃO COMO UM TODO</w:t>
      </w:r>
    </w:p>
    <w:p w:rsidR="001A71E8" w:rsidRDefault="001A71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1E8" w:rsidRDefault="00B32E6B">
      <w:pPr>
        <w:pStyle w:val="Default"/>
        <w:spacing w:line="360" w:lineRule="auto"/>
        <w:ind w:right="-1" w:firstLine="708"/>
        <w:jc w:val="both"/>
        <w:rPr>
          <w:rFonts w:ascii="Times New Roman" w:hAnsi="Times New Roman" w:cs="Times New Roman"/>
          <w:color w:val="auto"/>
          <w:lang w:eastAsia="zh-CN"/>
        </w:rPr>
      </w:pPr>
      <w:r>
        <w:rPr>
          <w:rFonts w:ascii="Times New Roman" w:hAnsi="Times New Roman" w:cs="Times New Roman"/>
          <w:color w:val="auto"/>
        </w:rPr>
        <w:t xml:space="preserve">A solução proposta é a contratação de empresa especializada para </w:t>
      </w:r>
      <w:r>
        <w:rPr>
          <w:rFonts w:ascii="Times New Roman" w:hAnsi="Times New Roman" w:cs="Times New Roman"/>
          <w:color w:val="auto"/>
        </w:rPr>
        <w:t>fornecimento de serviços propostos, v</w:t>
      </w:r>
      <w:r>
        <w:rPr>
          <w:rFonts w:ascii="Times New Roman" w:hAnsi="Times New Roman" w:cs="Times New Roman"/>
          <w:color w:val="auto"/>
          <w:lang w:eastAsia="zh-CN"/>
        </w:rPr>
        <w:t xml:space="preserve">isando produzir um serviço com mais eficiência e eficácia no município, </w:t>
      </w:r>
    </w:p>
    <w:p w:rsidR="001A71E8" w:rsidRDefault="00B32E6B">
      <w:pPr>
        <w:tabs>
          <w:tab w:val="left" w:pos="709"/>
        </w:tabs>
        <w:spacing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 Contratada fica obrigada a manter a qualidade  dos serviços exigida neste Termo , sob pena de sofrer as sanções legais aplicáveis, além de ser </w:t>
      </w:r>
      <w:r>
        <w:rPr>
          <w:rFonts w:ascii="Times New Roman" w:hAnsi="Times New Roman" w:cs="Times New Roman"/>
          <w:sz w:val="24"/>
          <w:szCs w:val="24"/>
        </w:rPr>
        <w:t>obrigada a reparar os prejuízos que causar a Contratante ou a terceiros, decorrentes de na prestação do serviço.</w:t>
      </w:r>
    </w:p>
    <w:p w:rsidR="001A71E8" w:rsidRDefault="00B32E6B">
      <w:pPr>
        <w:autoSpaceDE w:val="0"/>
        <w:autoSpaceDN w:val="0"/>
        <w:adjustRightInd w:val="0"/>
        <w:spacing w:line="36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Durante o período de execução, a Contratada deverá arcar com a totalidade dos custos envolvidos  na operação do serviço, também , avarias se po</w:t>
      </w:r>
      <w:r>
        <w:rPr>
          <w:rFonts w:ascii="Times New Roman" w:hAnsi="Times New Roman" w:cs="Times New Roman"/>
          <w:sz w:val="24"/>
          <w:szCs w:val="24"/>
        </w:rPr>
        <w:t>r imperícia e outros eventos, para os quais a Contratante não concorreu.</w:t>
      </w:r>
    </w:p>
    <w:p w:rsidR="001A71E8" w:rsidRDefault="00B32E6B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prazo para correção apontadas deverá ser de no máximo até </w:t>
      </w:r>
      <w:r>
        <w:rPr>
          <w:rFonts w:ascii="Times New Roman" w:hAnsi="Times New Roman" w:cs="Times New Roman"/>
          <w:bCs/>
          <w:sz w:val="24"/>
          <w:szCs w:val="24"/>
        </w:rPr>
        <w:t xml:space="preserve">05 (cinco) dias úteis, </w:t>
      </w:r>
      <w:r>
        <w:rPr>
          <w:rFonts w:ascii="Times New Roman" w:hAnsi="Times New Roman" w:cs="Times New Roman"/>
          <w:sz w:val="24"/>
          <w:szCs w:val="24"/>
        </w:rPr>
        <w:t>contados da notificação .</w:t>
      </w:r>
    </w:p>
    <w:p w:rsidR="001A71E8" w:rsidRDefault="001A71E8">
      <w:pPr>
        <w:autoSpaceDE w:val="0"/>
        <w:autoSpaceDN w:val="0"/>
        <w:adjustRightInd w:val="0"/>
        <w:spacing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1A71E8" w:rsidRDefault="001A71E8">
      <w:pPr>
        <w:autoSpaceDE w:val="0"/>
        <w:autoSpaceDN w:val="0"/>
        <w:adjustRightInd w:val="0"/>
        <w:spacing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1A71E8" w:rsidRDefault="001A71E8">
      <w:pPr>
        <w:autoSpaceDE w:val="0"/>
        <w:autoSpaceDN w:val="0"/>
        <w:adjustRightInd w:val="0"/>
        <w:spacing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1A71E8" w:rsidRDefault="001A71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1E8" w:rsidRDefault="00B32E6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8. JUSTIFICATIVA PARA O PARCELAMENTO OU NÃO DA CONTRATAÇÃO</w:t>
      </w:r>
    </w:p>
    <w:p w:rsidR="001A71E8" w:rsidRDefault="001A71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1E8" w:rsidRDefault="00B32E6B">
      <w:pPr>
        <w:pStyle w:val="NormalWeb"/>
        <w:spacing w:before="0" w:beforeAutospacing="0" w:after="0" w:afterAutospacing="0" w:line="360" w:lineRule="auto"/>
        <w:ind w:firstLine="708"/>
        <w:jc w:val="both"/>
      </w:pPr>
      <w:r>
        <w:t>Nos termos</w:t>
      </w:r>
      <w:r>
        <w:t xml:space="preserve"> do art. 47, inciso II, da Lei Federal nº 14.133/2021, as licitações atenderão ao princípio do parcelamento, quando tecnicamente viável e economicamente vantajoso. Na aplicação deste princípio, o § 1º do mesmo art. 47 estabelece que devam ser considerados </w:t>
      </w:r>
      <w:r>
        <w:t xml:space="preserve">a responsabilidade técnica, o custo para a Administração de vários contratos frente às vantagens da redução de custos, com divisão do objeto em itens, </w:t>
      </w:r>
      <w:bookmarkStart w:id="21" w:name="art47§1iii"/>
      <w:bookmarkEnd w:id="21"/>
      <w:r>
        <w:t>e o dever de buscar a ampliação da competição e de evitar a concentração de mercado.</w:t>
      </w:r>
      <w:r>
        <w:rPr>
          <w:b/>
        </w:rPr>
        <w:t xml:space="preserve"> </w:t>
      </w:r>
    </w:p>
    <w:p w:rsidR="001A71E8" w:rsidRDefault="001A71E8">
      <w:pPr>
        <w:pStyle w:val="NormalWeb"/>
        <w:spacing w:before="0" w:beforeAutospacing="0" w:after="0" w:afterAutospacing="0" w:line="360" w:lineRule="auto"/>
        <w:jc w:val="both"/>
      </w:pPr>
    </w:p>
    <w:p w:rsidR="001A71E8" w:rsidRDefault="00B32E6B">
      <w:pPr>
        <w:pStyle w:val="NormalWeb"/>
        <w:spacing w:before="0" w:beforeAutospacing="0" w:after="0" w:afterAutospacing="0" w:line="360" w:lineRule="auto"/>
        <w:ind w:firstLine="708"/>
        <w:jc w:val="both"/>
      </w:pPr>
      <w:r>
        <w:t xml:space="preserve">Em vista disto, o </w:t>
      </w:r>
      <w:r>
        <w:t>princípio do parcelamento deverá ser aplicado a presente contratação</w:t>
      </w:r>
    </w:p>
    <w:p w:rsidR="001A71E8" w:rsidRDefault="00B32E6B">
      <w:pPr>
        <w:pStyle w:val="NormalWeb"/>
        <w:spacing w:before="0" w:beforeAutospacing="0" w:after="0" w:afterAutospacing="0" w:line="360" w:lineRule="auto"/>
        <w:jc w:val="both"/>
      </w:pPr>
      <w:r>
        <w:t xml:space="preserve">Em se tratando de </w:t>
      </w:r>
      <w:r>
        <w:t>quantidades</w:t>
      </w:r>
      <w:r>
        <w:t xml:space="preserve"> estimadas e com </w:t>
      </w:r>
      <w:r>
        <w:t>demanda</w:t>
      </w:r>
      <w:r>
        <w:t xml:space="preserve"> da </w:t>
      </w:r>
      <w:r>
        <w:t>imprecisa</w:t>
      </w:r>
      <w:r>
        <w:t xml:space="preserve"> a contratação será de acordo com a necessidade da secretaria solicitante.</w:t>
      </w:r>
    </w:p>
    <w:p w:rsidR="001A71E8" w:rsidRDefault="001A71E8">
      <w:pPr>
        <w:pStyle w:val="NormalWeb"/>
        <w:spacing w:before="0" w:beforeAutospacing="0" w:after="0" w:afterAutospacing="0" w:line="360" w:lineRule="auto"/>
        <w:ind w:firstLine="708"/>
        <w:jc w:val="both"/>
      </w:pPr>
    </w:p>
    <w:p w:rsidR="001A71E8" w:rsidRDefault="00B32E6B">
      <w:pPr>
        <w:pStyle w:val="NormalWeb"/>
        <w:spacing w:before="0" w:beforeAutospacing="0" w:after="0" w:afterAutospacing="0" w:line="360" w:lineRule="auto"/>
        <w:ind w:firstLine="708"/>
        <w:jc w:val="both"/>
      </w:pPr>
      <w:r>
        <w:t xml:space="preserve">Ademais, a existência de mais de uma empresa </w:t>
      </w:r>
      <w:r>
        <w:t xml:space="preserve">contratada poderia trazer uma série de transtornos quanto à eventual responsabilização por eventuais sinistros ocorridos. </w:t>
      </w:r>
    </w:p>
    <w:p w:rsidR="001A71E8" w:rsidRDefault="001A71E8">
      <w:pPr>
        <w:pStyle w:val="NormalWeb"/>
        <w:spacing w:before="0" w:beforeAutospacing="0" w:after="0" w:afterAutospacing="0" w:line="360" w:lineRule="auto"/>
        <w:ind w:firstLine="708"/>
        <w:jc w:val="both"/>
      </w:pPr>
    </w:p>
    <w:p w:rsidR="001A71E8" w:rsidRDefault="00B32E6B">
      <w:pPr>
        <w:pStyle w:val="NormalWeb"/>
        <w:spacing w:before="0" w:beforeAutospacing="0" w:after="0" w:afterAutospacing="0" w:line="360" w:lineRule="auto"/>
        <w:jc w:val="both"/>
      </w:pPr>
      <w:r>
        <w:rPr>
          <w:b/>
          <w:bCs/>
        </w:rPr>
        <w:t xml:space="preserve">9. </w:t>
      </w:r>
      <w:r>
        <w:rPr>
          <w:b/>
          <w:bCs/>
          <w:u w:val="single"/>
        </w:rPr>
        <w:t>RESULTADOS PRETENDIDOS</w:t>
      </w:r>
      <w:r>
        <w:rPr>
          <w:b/>
          <w:u w:val="single"/>
        </w:rPr>
        <w:t xml:space="preserve"> </w:t>
      </w:r>
    </w:p>
    <w:p w:rsidR="001A71E8" w:rsidRDefault="001A71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1E8" w:rsidRDefault="00B32E6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Pretende-se, com o presente processo licitatório, assegurar a seleção da proposta apta a gerar a </w:t>
      </w:r>
      <w:r>
        <w:rPr>
          <w:rFonts w:ascii="Times New Roman" w:hAnsi="Times New Roman" w:cs="Times New Roman"/>
          <w:sz w:val="24"/>
          <w:szCs w:val="24"/>
        </w:rPr>
        <w:t>contratação mais vantajosa para o Município.</w:t>
      </w:r>
    </w:p>
    <w:p w:rsidR="001A71E8" w:rsidRDefault="00B32E6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Almeja-se, igualmente, assegurar tratamento isonômico entre os licitantes, bem como a justa competição, bem como evitar contratação com sobre preço ou com preço manifestamente inexeqüível e superfaturamento na e</w:t>
      </w:r>
      <w:r>
        <w:rPr>
          <w:rFonts w:ascii="Times New Roman" w:hAnsi="Times New Roman" w:cs="Times New Roman"/>
          <w:sz w:val="24"/>
          <w:szCs w:val="24"/>
        </w:rPr>
        <w:t>xecução do contrato.</w:t>
      </w:r>
    </w:p>
    <w:p w:rsidR="001A71E8" w:rsidRDefault="00B32E6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contratação decorrente do presente processo licitatório exigirá da contratada o cumprimento das boas práticas de sustentabilidade, contribuindo para a racionalização e otimização do uso dos recursos, bem como para a redução dos impac</w:t>
      </w:r>
      <w:r>
        <w:rPr>
          <w:rFonts w:ascii="Times New Roman" w:hAnsi="Times New Roman" w:cs="Times New Roman"/>
          <w:sz w:val="24"/>
          <w:szCs w:val="24"/>
        </w:rPr>
        <w:t xml:space="preserve">tos ambientais. </w:t>
      </w:r>
    </w:p>
    <w:p w:rsidR="001A71E8" w:rsidRDefault="001A71E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A71E8" w:rsidRDefault="001A71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1E8" w:rsidRDefault="00B32E6B">
      <w:pPr>
        <w:pStyle w:val="NormalWeb"/>
        <w:spacing w:before="0" w:beforeAutospacing="0" w:after="0" w:afterAutospacing="0" w:line="360" w:lineRule="auto"/>
        <w:jc w:val="both"/>
        <w:rPr>
          <w:b/>
        </w:rPr>
      </w:pPr>
      <w:bookmarkStart w:id="22" w:name="art18§1iii"/>
      <w:bookmarkStart w:id="23" w:name="art18§1x"/>
      <w:bookmarkStart w:id="24" w:name="art18§1vi"/>
      <w:bookmarkStart w:id="25" w:name="art18§1ix"/>
      <w:bookmarkStart w:id="26" w:name="art18§1viii"/>
      <w:bookmarkStart w:id="27" w:name="art18§1v"/>
      <w:bookmarkStart w:id="28" w:name="art18§1ii"/>
      <w:bookmarkStart w:id="29" w:name="art18§1vii"/>
      <w:bookmarkEnd w:id="22"/>
      <w:bookmarkEnd w:id="23"/>
      <w:bookmarkEnd w:id="24"/>
      <w:bookmarkEnd w:id="25"/>
      <w:bookmarkEnd w:id="26"/>
      <w:bookmarkEnd w:id="27"/>
      <w:bookmarkEnd w:id="28"/>
      <w:bookmarkEnd w:id="29"/>
      <w:r>
        <w:rPr>
          <w:b/>
          <w:bCs/>
        </w:rPr>
        <w:t>10. PROVIDÊNCIAS PRÉVIAS AO CONTRATO</w:t>
      </w:r>
      <w:r>
        <w:rPr>
          <w:b/>
        </w:rPr>
        <w:t xml:space="preserve"> </w:t>
      </w:r>
      <w:bookmarkStart w:id="30" w:name="art18§1xi"/>
      <w:bookmarkEnd w:id="30"/>
    </w:p>
    <w:p w:rsidR="001A71E8" w:rsidRDefault="001A71E8">
      <w:pPr>
        <w:pStyle w:val="NormalWeb"/>
        <w:spacing w:before="0" w:beforeAutospacing="0" w:after="0" w:afterAutospacing="0" w:line="360" w:lineRule="auto"/>
        <w:jc w:val="both"/>
        <w:rPr>
          <w:b/>
          <w:bCs/>
        </w:rPr>
      </w:pPr>
    </w:p>
    <w:p w:rsidR="001A71E8" w:rsidRDefault="00B32E6B">
      <w:pPr>
        <w:pStyle w:val="NormalWeb"/>
        <w:spacing w:before="0" w:beforeAutospacing="0" w:after="0" w:afterAutospacing="0" w:line="360" w:lineRule="auto"/>
        <w:ind w:firstLine="708"/>
        <w:jc w:val="both"/>
      </w:pPr>
      <w:r>
        <w:t xml:space="preserve">Para a contratação pretendida não haverá necessidade de providências prévias no âmbito da Administração. Entretanto, o gestor e fiscal do contrato devem ter ciência do que </w:t>
      </w:r>
      <w:r>
        <w:lastRenderedPageBreak/>
        <w:t>aborda a instrução normati</w:t>
      </w:r>
      <w:r>
        <w:t xml:space="preserve">va SCI nº 03 que disciplina os procedimentos para fiscalização dos contratos administrativos </w:t>
      </w:r>
      <w:r>
        <w:rPr>
          <w:color w:val="000000" w:themeColor="text1"/>
        </w:rPr>
        <w:t>e decreto nº 4874 de 31 janeiro de 2023</w:t>
      </w:r>
      <w:r>
        <w:rPr>
          <w:color w:val="FF0000"/>
        </w:rPr>
        <w:t xml:space="preserve"> </w:t>
      </w:r>
      <w:r>
        <w:t>que regulamenta a gestão do contrato, vide Art. 92, inciso XVIII</w:t>
      </w:r>
      <w:r>
        <w:rPr>
          <w:color w:val="000000"/>
        </w:rPr>
        <w:t>.</w:t>
      </w:r>
    </w:p>
    <w:p w:rsidR="001A71E8" w:rsidRDefault="001A71E8">
      <w:pPr>
        <w:pStyle w:val="NormalWeb"/>
        <w:spacing w:before="0" w:beforeAutospacing="0" w:after="0" w:afterAutospacing="0" w:line="360" w:lineRule="auto"/>
        <w:ind w:firstLine="708"/>
        <w:jc w:val="both"/>
      </w:pPr>
    </w:p>
    <w:p w:rsidR="001A71E8" w:rsidRDefault="00B32E6B">
      <w:pPr>
        <w:pStyle w:val="NormalWeb"/>
        <w:spacing w:before="0" w:beforeAutospacing="0" w:after="0" w:afterAutospacing="0" w:line="360" w:lineRule="auto"/>
        <w:ind w:firstLine="708"/>
        <w:jc w:val="both"/>
      </w:pPr>
      <w:r>
        <w:t>A Secretaria requisitante indicará servidores para atuar</w:t>
      </w:r>
      <w:r>
        <w:t>em como gestor e fiscal do contrato.</w:t>
      </w:r>
    </w:p>
    <w:p w:rsidR="001A71E8" w:rsidRDefault="001A71E8">
      <w:pPr>
        <w:pStyle w:val="NormalWeb"/>
        <w:spacing w:before="0" w:beforeAutospacing="0" w:after="0" w:afterAutospacing="0" w:line="360" w:lineRule="auto"/>
        <w:ind w:firstLine="708"/>
        <w:jc w:val="both"/>
      </w:pPr>
    </w:p>
    <w:p w:rsidR="001A71E8" w:rsidRDefault="001A71E8">
      <w:pPr>
        <w:pStyle w:val="NormalWeb"/>
        <w:spacing w:before="0" w:beforeAutospacing="0" w:after="0" w:afterAutospacing="0" w:line="360" w:lineRule="auto"/>
        <w:ind w:firstLine="708"/>
        <w:jc w:val="both"/>
      </w:pPr>
    </w:p>
    <w:p w:rsidR="001A71E8" w:rsidRDefault="00B32E6B">
      <w:pPr>
        <w:tabs>
          <w:tab w:val="left" w:pos="-709"/>
          <w:tab w:val="left" w:pos="284"/>
          <w:tab w:val="left" w:pos="709"/>
          <w:tab w:val="left" w:pos="851"/>
        </w:tabs>
        <w:ind w:right="-283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>Fiscal</w:t>
      </w:r>
    </w:p>
    <w:tbl>
      <w:tblPr>
        <w:tblW w:w="910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76"/>
        <w:gridCol w:w="3985"/>
        <w:gridCol w:w="2757"/>
        <w:gridCol w:w="1190"/>
      </w:tblGrid>
      <w:tr w:rsidR="001A71E8">
        <w:trPr>
          <w:trHeight w:val="506"/>
        </w:trPr>
        <w:tc>
          <w:tcPr>
            <w:tcW w:w="1123" w:type="dxa"/>
          </w:tcPr>
          <w:p w:rsidR="001A71E8" w:rsidRDefault="00B32E6B">
            <w:pPr>
              <w:tabs>
                <w:tab w:val="left" w:pos="-709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Secretaria</w:t>
            </w:r>
          </w:p>
        </w:tc>
        <w:tc>
          <w:tcPr>
            <w:tcW w:w="4017" w:type="dxa"/>
          </w:tcPr>
          <w:p w:rsidR="001A71E8" w:rsidRDefault="00B32E6B">
            <w:pPr>
              <w:tabs>
                <w:tab w:val="left" w:pos="-709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2778" w:type="dxa"/>
          </w:tcPr>
          <w:p w:rsidR="001A71E8" w:rsidRDefault="00B32E6B">
            <w:pPr>
              <w:tabs>
                <w:tab w:val="left" w:pos="-709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Cargo </w:t>
            </w:r>
          </w:p>
        </w:tc>
        <w:tc>
          <w:tcPr>
            <w:tcW w:w="1190" w:type="dxa"/>
          </w:tcPr>
          <w:p w:rsidR="001A71E8" w:rsidRDefault="00B32E6B">
            <w:pPr>
              <w:tabs>
                <w:tab w:val="left" w:pos="-709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Matricula</w:t>
            </w:r>
          </w:p>
        </w:tc>
      </w:tr>
      <w:tr w:rsidR="001A71E8">
        <w:tc>
          <w:tcPr>
            <w:tcW w:w="1123" w:type="dxa"/>
          </w:tcPr>
          <w:p w:rsidR="001A71E8" w:rsidRDefault="00B32E6B">
            <w:pPr>
              <w:tabs>
                <w:tab w:val="left" w:pos="-709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SMO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pt-BR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P</w:t>
            </w:r>
          </w:p>
        </w:tc>
        <w:tc>
          <w:tcPr>
            <w:tcW w:w="4017" w:type="dxa"/>
          </w:tcPr>
          <w:p w:rsidR="001A71E8" w:rsidRDefault="00B32E6B">
            <w:pPr>
              <w:tabs>
                <w:tab w:val="left" w:pos="-709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MARCIO CENO</w:t>
            </w:r>
          </w:p>
        </w:tc>
        <w:tc>
          <w:tcPr>
            <w:tcW w:w="2778" w:type="dxa"/>
          </w:tcPr>
          <w:p w:rsidR="001A71E8" w:rsidRDefault="00B32E6B">
            <w:pPr>
              <w:tabs>
                <w:tab w:val="left" w:pos="-709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ENG. CIVIL</w:t>
            </w:r>
          </w:p>
        </w:tc>
        <w:tc>
          <w:tcPr>
            <w:tcW w:w="1190" w:type="dxa"/>
          </w:tcPr>
          <w:p w:rsidR="001A71E8" w:rsidRDefault="00B32E6B">
            <w:pPr>
              <w:tabs>
                <w:tab w:val="left" w:pos="-709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5914</w:t>
            </w:r>
          </w:p>
        </w:tc>
      </w:tr>
    </w:tbl>
    <w:p w:rsidR="001A71E8" w:rsidRDefault="001A71E8">
      <w:pPr>
        <w:pStyle w:val="Corpodetexto"/>
        <w:tabs>
          <w:tab w:val="left" w:pos="1418"/>
        </w:tabs>
        <w:ind w:left="-567" w:right="-568"/>
        <w:rPr>
          <w:sz w:val="24"/>
          <w:szCs w:val="24"/>
        </w:rPr>
      </w:pPr>
    </w:p>
    <w:p w:rsidR="001A71E8" w:rsidRDefault="00B32E6B">
      <w:pPr>
        <w:tabs>
          <w:tab w:val="left" w:pos="284"/>
          <w:tab w:val="left" w:pos="709"/>
          <w:tab w:val="left" w:pos="851"/>
        </w:tabs>
        <w:ind w:right="-283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>Gestor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21"/>
        <w:gridCol w:w="3950"/>
        <w:gridCol w:w="2731"/>
        <w:gridCol w:w="1170"/>
      </w:tblGrid>
      <w:tr w:rsidR="001A71E8">
        <w:trPr>
          <w:trHeight w:val="506"/>
        </w:trPr>
        <w:tc>
          <w:tcPr>
            <w:tcW w:w="1124" w:type="dxa"/>
          </w:tcPr>
          <w:p w:rsidR="001A71E8" w:rsidRDefault="00B32E6B">
            <w:pPr>
              <w:tabs>
                <w:tab w:val="left" w:pos="-1296"/>
                <w:tab w:val="left" w:pos="-587"/>
              </w:tabs>
              <w:ind w:right="65" w:hanging="20"/>
              <w:jc w:val="both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Secretaria</w:t>
            </w:r>
          </w:p>
        </w:tc>
        <w:tc>
          <w:tcPr>
            <w:tcW w:w="4016" w:type="dxa"/>
          </w:tcPr>
          <w:p w:rsidR="001A71E8" w:rsidRDefault="00B32E6B">
            <w:pPr>
              <w:tabs>
                <w:tab w:val="left" w:pos="-422"/>
              </w:tabs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2761" w:type="dxa"/>
          </w:tcPr>
          <w:p w:rsidR="001A71E8" w:rsidRDefault="00B32E6B">
            <w:pPr>
              <w:tabs>
                <w:tab w:val="left" w:pos="-905"/>
              </w:tabs>
              <w:ind w:right="-19"/>
              <w:jc w:val="both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Cargo</w:t>
            </w:r>
          </w:p>
        </w:tc>
        <w:tc>
          <w:tcPr>
            <w:tcW w:w="1171" w:type="dxa"/>
          </w:tcPr>
          <w:p w:rsidR="001A71E8" w:rsidRDefault="00B32E6B">
            <w:pPr>
              <w:tabs>
                <w:tab w:val="left" w:pos="897"/>
              </w:tabs>
              <w:ind w:right="-19"/>
              <w:jc w:val="both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Matricula</w:t>
            </w:r>
          </w:p>
        </w:tc>
      </w:tr>
      <w:tr w:rsidR="001A71E8">
        <w:tc>
          <w:tcPr>
            <w:tcW w:w="1124" w:type="dxa"/>
          </w:tcPr>
          <w:p w:rsidR="001A71E8" w:rsidRDefault="00B32E6B">
            <w:pPr>
              <w:tabs>
                <w:tab w:val="left" w:pos="-1296"/>
                <w:tab w:val="left" w:pos="-587"/>
              </w:tabs>
              <w:ind w:right="65" w:hanging="20"/>
              <w:jc w:val="both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SMO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pt-BR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P</w:t>
            </w:r>
          </w:p>
        </w:tc>
        <w:tc>
          <w:tcPr>
            <w:tcW w:w="4016" w:type="dxa"/>
          </w:tcPr>
          <w:p w:rsidR="001A71E8" w:rsidRDefault="00B32E6B">
            <w:pPr>
              <w:tabs>
                <w:tab w:val="left" w:pos="-422"/>
              </w:tabs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ENG. ALEXANDRE ROSA</w:t>
            </w:r>
          </w:p>
        </w:tc>
        <w:tc>
          <w:tcPr>
            <w:tcW w:w="2761" w:type="dxa"/>
          </w:tcPr>
          <w:p w:rsidR="001A71E8" w:rsidRDefault="00B32E6B">
            <w:pPr>
              <w:tabs>
                <w:tab w:val="left" w:pos="-905"/>
              </w:tabs>
              <w:ind w:right="-19"/>
              <w:jc w:val="both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SECRET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pt-BR"/>
              </w:rPr>
              <w:t>Á</w:t>
            </w:r>
            <w: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RIO</w:t>
            </w:r>
          </w:p>
        </w:tc>
        <w:tc>
          <w:tcPr>
            <w:tcW w:w="1171" w:type="dxa"/>
          </w:tcPr>
          <w:p w:rsidR="001A71E8" w:rsidRDefault="00B32E6B">
            <w:pPr>
              <w:tabs>
                <w:tab w:val="left" w:pos="897"/>
              </w:tabs>
              <w:ind w:right="-19"/>
              <w:jc w:val="both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93201</w:t>
            </w:r>
          </w:p>
        </w:tc>
      </w:tr>
    </w:tbl>
    <w:p w:rsidR="001A71E8" w:rsidRDefault="001A71E8">
      <w:pPr>
        <w:pStyle w:val="NormalWeb"/>
        <w:spacing w:before="0" w:beforeAutospacing="0" w:after="0" w:afterAutospacing="0" w:line="360" w:lineRule="auto"/>
        <w:jc w:val="both"/>
      </w:pPr>
      <w:bookmarkStart w:id="31" w:name="art6xxiiig"/>
      <w:bookmarkEnd w:id="31"/>
    </w:p>
    <w:p w:rsidR="001A71E8" w:rsidRDefault="001A71E8">
      <w:pPr>
        <w:pStyle w:val="NormalWeb"/>
        <w:spacing w:before="0" w:beforeAutospacing="0" w:after="0" w:afterAutospacing="0" w:line="360" w:lineRule="auto"/>
        <w:ind w:firstLine="708"/>
        <w:jc w:val="both"/>
      </w:pPr>
    </w:p>
    <w:p w:rsidR="001A71E8" w:rsidRDefault="00B32E6B">
      <w:pPr>
        <w:pStyle w:val="NormalWeb"/>
        <w:spacing w:before="0" w:beforeAutospacing="0" w:after="0" w:afterAutospacing="0" w:line="360" w:lineRule="auto"/>
        <w:ind w:firstLine="708"/>
        <w:jc w:val="both"/>
      </w:pPr>
      <w:r>
        <w:t xml:space="preserve">Ademais, para que a pretendida contratação tenha sucesso, é preciso que outras etapas sejam concluídas, quais sejam: </w:t>
      </w:r>
    </w:p>
    <w:p w:rsidR="001A71E8" w:rsidRDefault="001A71E8">
      <w:pPr>
        <w:pStyle w:val="NormalWeb"/>
        <w:spacing w:before="0" w:beforeAutospacing="0" w:after="0" w:afterAutospacing="0" w:line="360" w:lineRule="auto"/>
        <w:ind w:firstLine="708"/>
        <w:jc w:val="both"/>
      </w:pPr>
    </w:p>
    <w:p w:rsidR="001A71E8" w:rsidRDefault="00B32E6B">
      <w:pPr>
        <w:pStyle w:val="NormalWeb"/>
        <w:spacing w:before="0" w:beforeAutospacing="0" w:after="0" w:afterAutospacing="0" w:line="360" w:lineRule="auto"/>
        <w:jc w:val="both"/>
      </w:pPr>
      <w:r>
        <w:rPr>
          <w:b/>
          <w:bCs/>
        </w:rPr>
        <w:t xml:space="preserve">a) </w:t>
      </w:r>
      <w:r>
        <w:t xml:space="preserve">elaboração de minuta do edital; </w:t>
      </w:r>
    </w:p>
    <w:p w:rsidR="001A71E8" w:rsidRDefault="00B32E6B">
      <w:pPr>
        <w:pStyle w:val="NormalWeb"/>
        <w:spacing w:before="0" w:beforeAutospacing="0" w:after="0" w:afterAutospacing="0" w:line="360" w:lineRule="auto"/>
        <w:jc w:val="both"/>
      </w:pPr>
      <w:r>
        <w:rPr>
          <w:b/>
          <w:bCs/>
        </w:rPr>
        <w:t xml:space="preserve">b) </w:t>
      </w:r>
      <w:r>
        <w:t xml:space="preserve">realização de certificação de disponibilidade orçamentária; </w:t>
      </w:r>
    </w:p>
    <w:p w:rsidR="001A71E8" w:rsidRDefault="00B32E6B">
      <w:pPr>
        <w:pStyle w:val="NormalWeb"/>
        <w:spacing w:before="0" w:beforeAutospacing="0" w:after="0" w:afterAutospacing="0" w:line="360" w:lineRule="auto"/>
        <w:jc w:val="both"/>
      </w:pPr>
      <w:r>
        <w:rPr>
          <w:b/>
          <w:bCs/>
        </w:rPr>
        <w:t xml:space="preserve">c) </w:t>
      </w:r>
      <w:r>
        <w:t>designação em Portaria de pregoeir</w:t>
      </w:r>
      <w:r>
        <w:t xml:space="preserve">o, equipe de apoio, agente de contratação (conforme o caso); </w:t>
      </w:r>
    </w:p>
    <w:p w:rsidR="001A71E8" w:rsidRDefault="00B32E6B">
      <w:pPr>
        <w:pStyle w:val="NormalWeb"/>
        <w:spacing w:before="0" w:beforeAutospacing="0" w:after="0" w:afterAutospacing="0" w:line="360" w:lineRule="auto"/>
        <w:jc w:val="both"/>
      </w:pPr>
      <w:r>
        <w:rPr>
          <w:b/>
          <w:bCs/>
        </w:rPr>
        <w:t xml:space="preserve">d) </w:t>
      </w:r>
      <w:r>
        <w:t xml:space="preserve">elaboração de minuta do contrato; </w:t>
      </w:r>
    </w:p>
    <w:p w:rsidR="001A71E8" w:rsidRDefault="001A71E8">
      <w:pPr>
        <w:pStyle w:val="NormalWeb"/>
        <w:spacing w:before="0" w:beforeAutospacing="0" w:after="0" w:afterAutospacing="0" w:line="360" w:lineRule="auto"/>
        <w:jc w:val="both"/>
      </w:pPr>
    </w:p>
    <w:p w:rsidR="001A71E8" w:rsidRDefault="00B32E6B">
      <w:pPr>
        <w:pStyle w:val="NormalWeb"/>
        <w:spacing w:before="0" w:beforeAutospacing="0" w:after="0" w:afterAutospacing="0" w:line="360" w:lineRule="auto"/>
        <w:jc w:val="both"/>
      </w:pPr>
      <w:r>
        <w:rPr>
          <w:b/>
          <w:bCs/>
        </w:rPr>
        <w:t xml:space="preserve">e) </w:t>
      </w:r>
      <w:r>
        <w:t xml:space="preserve">encaminhamento do processo para análise jurídica; </w:t>
      </w:r>
    </w:p>
    <w:p w:rsidR="001A71E8" w:rsidRDefault="001A71E8">
      <w:pPr>
        <w:pStyle w:val="NormalWeb"/>
        <w:spacing w:before="0" w:beforeAutospacing="0" w:after="0" w:afterAutospacing="0" w:line="360" w:lineRule="auto"/>
        <w:jc w:val="both"/>
      </w:pPr>
    </w:p>
    <w:p w:rsidR="001A71E8" w:rsidRDefault="00B32E6B">
      <w:pPr>
        <w:pStyle w:val="NormalWeb"/>
        <w:spacing w:before="0" w:beforeAutospacing="0" w:after="0" w:afterAutospacing="0" w:line="360" w:lineRule="auto"/>
        <w:jc w:val="both"/>
      </w:pPr>
      <w:r>
        <w:rPr>
          <w:b/>
          <w:bCs/>
        </w:rPr>
        <w:t>f)</w:t>
      </w:r>
      <w:r>
        <w:t xml:space="preserve"> análise da manifestação jurídica e atendimento aos apontamentos constantes no parecer, mediante N</w:t>
      </w:r>
      <w:r>
        <w:t xml:space="preserve">ota Técnica com os ajustes indicados; </w:t>
      </w:r>
    </w:p>
    <w:p w:rsidR="001A71E8" w:rsidRDefault="00B32E6B">
      <w:pPr>
        <w:pStyle w:val="NormalWeb"/>
        <w:spacing w:before="0" w:beforeAutospacing="0" w:after="0" w:afterAutospacing="0" w:line="360" w:lineRule="auto"/>
        <w:jc w:val="both"/>
      </w:pPr>
      <w:r>
        <w:rPr>
          <w:b/>
          <w:bCs/>
        </w:rPr>
        <w:t xml:space="preserve">g) </w:t>
      </w:r>
      <w:r>
        <w:t xml:space="preserve">publicação e divulgação do edital e anexos; </w:t>
      </w:r>
    </w:p>
    <w:p w:rsidR="001A71E8" w:rsidRDefault="001A71E8">
      <w:pPr>
        <w:pStyle w:val="NormalWeb"/>
        <w:spacing w:before="0" w:beforeAutospacing="0" w:after="0" w:afterAutospacing="0" w:line="360" w:lineRule="auto"/>
        <w:jc w:val="both"/>
      </w:pPr>
    </w:p>
    <w:p w:rsidR="001A71E8" w:rsidRDefault="00B32E6B">
      <w:pPr>
        <w:pStyle w:val="NormalWeb"/>
        <w:spacing w:before="0" w:beforeAutospacing="0" w:after="0" w:afterAutospacing="0" w:line="360" w:lineRule="auto"/>
        <w:jc w:val="both"/>
      </w:pPr>
      <w:r>
        <w:rPr>
          <w:b/>
          <w:bCs/>
        </w:rPr>
        <w:t xml:space="preserve">h) </w:t>
      </w:r>
      <w:r>
        <w:t xml:space="preserve">resposta a eventuais pedidos de esclarecimentos e/ou impugnação, caso aplicável; </w:t>
      </w:r>
    </w:p>
    <w:p w:rsidR="001A71E8" w:rsidRDefault="00B32E6B">
      <w:pPr>
        <w:pStyle w:val="NormalWeb"/>
        <w:spacing w:before="0" w:beforeAutospacing="0" w:after="0" w:afterAutospacing="0" w:line="360" w:lineRule="auto"/>
        <w:jc w:val="both"/>
      </w:pPr>
      <w:r>
        <w:rPr>
          <w:b/>
          <w:bCs/>
        </w:rPr>
        <w:t xml:space="preserve">i) </w:t>
      </w:r>
      <w:r>
        <w:t xml:space="preserve">realização do certame, com suas respectivas etapas; </w:t>
      </w:r>
    </w:p>
    <w:p w:rsidR="001A71E8" w:rsidRDefault="001A71E8">
      <w:pPr>
        <w:pStyle w:val="NormalWeb"/>
        <w:spacing w:before="0" w:beforeAutospacing="0" w:after="0" w:afterAutospacing="0" w:line="360" w:lineRule="auto"/>
        <w:jc w:val="both"/>
      </w:pPr>
    </w:p>
    <w:p w:rsidR="001A71E8" w:rsidRDefault="00B32E6B">
      <w:pPr>
        <w:pStyle w:val="NormalWeb"/>
        <w:spacing w:before="0" w:beforeAutospacing="0" w:after="0" w:afterAutospacing="0" w:line="360" w:lineRule="auto"/>
        <w:jc w:val="both"/>
      </w:pPr>
      <w:r>
        <w:rPr>
          <w:b/>
          <w:bCs/>
        </w:rPr>
        <w:t xml:space="preserve">j) </w:t>
      </w:r>
      <w:r>
        <w:t xml:space="preserve">realização de empenho; e </w:t>
      </w:r>
    </w:p>
    <w:p w:rsidR="001A71E8" w:rsidRDefault="001A71E8">
      <w:pPr>
        <w:pStyle w:val="NormalWeb"/>
        <w:spacing w:before="0" w:beforeAutospacing="0" w:after="0" w:afterAutospacing="0" w:line="360" w:lineRule="auto"/>
        <w:jc w:val="both"/>
      </w:pPr>
    </w:p>
    <w:p w:rsidR="001A71E8" w:rsidRDefault="00B32E6B">
      <w:pPr>
        <w:pStyle w:val="NormalWeb"/>
        <w:spacing w:before="0" w:beforeAutospacing="0" w:after="0" w:afterAutospacing="0" w:line="360" w:lineRule="auto"/>
        <w:jc w:val="both"/>
      </w:pPr>
      <w:r>
        <w:rPr>
          <w:b/>
          <w:bCs/>
        </w:rPr>
        <w:t xml:space="preserve">l) </w:t>
      </w:r>
      <w:r>
        <w:t xml:space="preserve">assinatura e publicação do contrato.  </w:t>
      </w:r>
    </w:p>
    <w:p w:rsidR="001A71E8" w:rsidRDefault="001A71E8">
      <w:pPr>
        <w:pStyle w:val="NormalWeb"/>
        <w:spacing w:before="0" w:beforeAutospacing="0" w:after="0" w:afterAutospacing="0" w:line="360" w:lineRule="auto"/>
        <w:jc w:val="both"/>
        <w:rPr>
          <w:b/>
          <w:bCs/>
        </w:rPr>
      </w:pPr>
    </w:p>
    <w:p w:rsidR="001A71E8" w:rsidRDefault="001A71E8">
      <w:pPr>
        <w:pStyle w:val="NormalWeb"/>
        <w:spacing w:before="0" w:beforeAutospacing="0" w:after="0" w:afterAutospacing="0" w:line="360" w:lineRule="auto"/>
        <w:jc w:val="both"/>
        <w:rPr>
          <w:b/>
          <w:bCs/>
        </w:rPr>
      </w:pPr>
    </w:p>
    <w:p w:rsidR="001A71E8" w:rsidRDefault="001A71E8">
      <w:pPr>
        <w:pStyle w:val="NormalWeb"/>
        <w:spacing w:before="0" w:beforeAutospacing="0" w:after="0" w:afterAutospacing="0" w:line="360" w:lineRule="auto"/>
        <w:jc w:val="both"/>
        <w:rPr>
          <w:b/>
          <w:bCs/>
        </w:rPr>
      </w:pPr>
    </w:p>
    <w:p w:rsidR="001A71E8" w:rsidRDefault="00B32E6B">
      <w:pPr>
        <w:pStyle w:val="NormalWeb"/>
        <w:spacing w:before="0" w:beforeAutospacing="0" w:after="0" w:afterAutospacing="0" w:line="360" w:lineRule="auto"/>
        <w:jc w:val="both"/>
        <w:rPr>
          <w:b/>
          <w:bCs/>
        </w:rPr>
      </w:pPr>
      <w:bookmarkStart w:id="32" w:name="art18§1xii"/>
      <w:bookmarkStart w:id="33" w:name="art18§1xiii"/>
      <w:bookmarkEnd w:id="32"/>
      <w:bookmarkEnd w:id="33"/>
      <w:r>
        <w:rPr>
          <w:b/>
          <w:bCs/>
        </w:rPr>
        <w:t>11. CONSIDERAÇÕES FINAIS</w:t>
      </w:r>
    </w:p>
    <w:p w:rsidR="001A71E8" w:rsidRDefault="001A71E8">
      <w:pPr>
        <w:pStyle w:val="NormalWeb"/>
        <w:spacing w:before="0" w:beforeAutospacing="0" w:after="0" w:afterAutospacing="0" w:line="360" w:lineRule="auto"/>
        <w:jc w:val="both"/>
        <w:rPr>
          <w:b/>
          <w:bCs/>
          <w:color w:val="FF0000"/>
        </w:rPr>
      </w:pPr>
    </w:p>
    <w:p w:rsidR="001A71E8" w:rsidRDefault="00B32E6B">
      <w:pPr>
        <w:pStyle w:val="NormalWeb"/>
        <w:spacing w:before="0" w:beforeAutospacing="0" w:after="0" w:afterAutospacing="0" w:line="360" w:lineRule="auto"/>
        <w:ind w:firstLine="708"/>
        <w:jc w:val="both"/>
        <w:rPr>
          <w:b/>
          <w:bCs/>
        </w:rPr>
      </w:pPr>
      <w:r>
        <w:t>Com base na justificativa e nas especificações técnicas constantes neste Estudo Técnico Preliminar e seus anexos, e na existência de planejamento orçamentário</w:t>
      </w:r>
      <w:r>
        <w:t xml:space="preserve"> para subsidiar esta contratação, declaramos que a melhor alternativa para solucionar a demanda é contratação, que atende aos padrões e preços de mercado etc...</w:t>
      </w:r>
    </w:p>
    <w:p w:rsidR="001A71E8" w:rsidRDefault="001A71E8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1E8" w:rsidRDefault="00B32E6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Sapucaia do Sul, </w:t>
      </w:r>
      <w:r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julho</w:t>
      </w:r>
      <w:r>
        <w:rPr>
          <w:rFonts w:ascii="Times New Roman" w:hAnsi="Times New Roman" w:cs="Times New Roman"/>
          <w:sz w:val="24"/>
          <w:szCs w:val="24"/>
        </w:rPr>
        <w:t xml:space="preserve"> 2024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A71E8" w:rsidRDefault="001A71E8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1E8" w:rsidRDefault="001A71E8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1E8" w:rsidRDefault="00B32E6B">
      <w:pPr>
        <w:spacing w:line="480" w:lineRule="auto"/>
        <w:rPr>
          <w:rFonts w:ascii="Century" w:eastAsia="Century" w:hAnsi="Century" w:cs="Century"/>
          <w:b/>
          <w:bCs/>
          <w:color w:val="000000"/>
          <w:kern w:val="1"/>
          <w:sz w:val="24"/>
          <w:szCs w:val="24"/>
        </w:rPr>
      </w:pPr>
      <w:r>
        <w:rPr>
          <w:rFonts w:ascii="Century" w:eastAsia="Century" w:hAnsi="Century" w:cs="Century"/>
          <w:b/>
          <w:bCs/>
          <w:color w:val="000000"/>
          <w:kern w:val="1"/>
          <w:sz w:val="24"/>
          <w:szCs w:val="24"/>
        </w:rPr>
        <w:t>___________________________________________</w:t>
      </w:r>
    </w:p>
    <w:p w:rsidR="001A71E8" w:rsidRDefault="00B32E6B">
      <w:pPr>
        <w:rPr>
          <w:rFonts w:ascii="Century" w:eastAsia="Century" w:hAnsi="Century" w:cs="Century"/>
          <w:b/>
          <w:bCs/>
          <w:color w:val="000000"/>
          <w:kern w:val="1"/>
          <w:sz w:val="24"/>
          <w:szCs w:val="24"/>
        </w:rPr>
      </w:pPr>
      <w:r>
        <w:rPr>
          <w:rFonts w:ascii="Century" w:eastAsia="Century" w:hAnsi="Century" w:cs="Century"/>
          <w:b/>
          <w:bCs/>
          <w:color w:val="000000"/>
          <w:kern w:val="1"/>
          <w:sz w:val="24"/>
          <w:szCs w:val="24"/>
        </w:rPr>
        <w:t xml:space="preserve">Eng: </w:t>
      </w:r>
      <w:r>
        <w:rPr>
          <w:rFonts w:ascii="Century" w:eastAsia="Century" w:hAnsi="Century" w:cs="Century"/>
          <w:color w:val="000000"/>
          <w:kern w:val="1"/>
          <w:sz w:val="24"/>
          <w:szCs w:val="24"/>
        </w:rPr>
        <w:t xml:space="preserve"> Marcio Ceno</w:t>
      </w:r>
    </w:p>
    <w:p w:rsidR="001A71E8" w:rsidRDefault="00B32E6B">
      <w:pPr>
        <w:rPr>
          <w:rFonts w:ascii="Century" w:eastAsia="Century" w:hAnsi="Century" w:cs="Century"/>
          <w:color w:val="000000"/>
          <w:kern w:val="1"/>
          <w:sz w:val="24"/>
          <w:szCs w:val="24"/>
        </w:rPr>
      </w:pPr>
      <w:r>
        <w:rPr>
          <w:rFonts w:ascii="Century" w:eastAsia="Century" w:hAnsi="Century" w:cs="Century"/>
          <w:b/>
          <w:bCs/>
          <w:color w:val="000000"/>
          <w:kern w:val="1"/>
          <w:sz w:val="24"/>
          <w:szCs w:val="24"/>
        </w:rPr>
        <w:t>Endereço: </w:t>
      </w:r>
      <w:r>
        <w:rPr>
          <w:rFonts w:ascii="Century" w:eastAsia="Century" w:hAnsi="Century" w:cs="Century"/>
          <w:color w:val="000000"/>
          <w:kern w:val="1"/>
          <w:sz w:val="24"/>
          <w:szCs w:val="24"/>
        </w:rPr>
        <w:t>Rua Monteiro Lobato, 244</w:t>
      </w:r>
      <w:r>
        <w:rPr>
          <w:rFonts w:ascii="Century" w:eastAsia="Century" w:hAnsi="Century" w:cs="Century"/>
          <w:color w:val="000000"/>
          <w:kern w:val="1"/>
          <w:sz w:val="24"/>
          <w:szCs w:val="24"/>
        </w:rPr>
        <w:br/>
      </w:r>
      <w:r>
        <w:rPr>
          <w:rFonts w:ascii="Century" w:eastAsia="Century" w:hAnsi="Century" w:cs="Century"/>
          <w:b/>
          <w:bCs/>
          <w:color w:val="000000"/>
          <w:kern w:val="1"/>
          <w:sz w:val="24"/>
          <w:szCs w:val="24"/>
        </w:rPr>
        <w:t>Bairro: </w:t>
      </w:r>
      <w:r>
        <w:rPr>
          <w:rFonts w:ascii="Century" w:eastAsia="Century" w:hAnsi="Century" w:cs="Century"/>
          <w:color w:val="000000"/>
          <w:kern w:val="1"/>
          <w:sz w:val="24"/>
          <w:szCs w:val="24"/>
        </w:rPr>
        <w:t>COHAB – Sapucaia do Sul</w:t>
      </w:r>
    </w:p>
    <w:p w:rsidR="001A71E8" w:rsidRDefault="00B32E6B">
      <w:pPr>
        <w:rPr>
          <w:rFonts w:ascii="Century" w:eastAsia="Century" w:hAnsi="Century" w:cs="Century"/>
          <w:color w:val="000000"/>
          <w:kern w:val="1"/>
          <w:sz w:val="24"/>
          <w:szCs w:val="24"/>
        </w:rPr>
      </w:pPr>
      <w:r>
        <w:rPr>
          <w:rFonts w:ascii="Century" w:eastAsia="Century" w:hAnsi="Century" w:cs="Century"/>
          <w:color w:val="000000"/>
          <w:kern w:val="1"/>
          <w:sz w:val="24"/>
          <w:szCs w:val="24"/>
        </w:rPr>
        <w:br/>
      </w:r>
    </w:p>
    <w:p w:rsidR="001A71E8" w:rsidRDefault="001A71E8">
      <w:pPr>
        <w:rPr>
          <w:rFonts w:ascii="Century" w:eastAsia="Century" w:hAnsi="Century" w:cs="Century"/>
          <w:color w:val="000000"/>
          <w:kern w:val="1"/>
          <w:sz w:val="24"/>
          <w:szCs w:val="24"/>
        </w:rPr>
      </w:pPr>
    </w:p>
    <w:p w:rsidR="001A71E8" w:rsidRDefault="00B32E6B">
      <w:pPr>
        <w:spacing w:line="480" w:lineRule="auto"/>
        <w:rPr>
          <w:rFonts w:ascii="Century" w:eastAsia="Century" w:hAnsi="Century" w:cs="Century"/>
          <w:color w:val="000000"/>
          <w:kern w:val="1"/>
          <w:sz w:val="24"/>
          <w:szCs w:val="24"/>
        </w:rPr>
      </w:pPr>
      <w:r>
        <w:rPr>
          <w:rFonts w:ascii="Century" w:eastAsia="Century" w:hAnsi="Century" w:cs="Century"/>
          <w:color w:val="000000"/>
          <w:kern w:val="1"/>
          <w:sz w:val="24"/>
          <w:szCs w:val="24"/>
        </w:rPr>
        <w:t>_____________________________________________</w:t>
      </w:r>
    </w:p>
    <w:p w:rsidR="001A71E8" w:rsidRDefault="00B32E6B">
      <w:pPr>
        <w:rPr>
          <w:rFonts w:ascii="Century" w:eastAsia="Century" w:hAnsi="Century" w:cs="Century"/>
          <w:color w:val="000000"/>
          <w:kern w:val="1"/>
          <w:sz w:val="24"/>
          <w:szCs w:val="24"/>
        </w:rPr>
      </w:pPr>
      <w:r>
        <w:rPr>
          <w:rFonts w:ascii="Century" w:eastAsia="Century" w:hAnsi="Century" w:cs="Century"/>
          <w:b/>
          <w:bCs/>
          <w:color w:val="000000"/>
          <w:kern w:val="1"/>
          <w:sz w:val="24"/>
          <w:szCs w:val="24"/>
        </w:rPr>
        <w:t xml:space="preserve">Secretário Obras: </w:t>
      </w:r>
      <w:r>
        <w:rPr>
          <w:rFonts w:ascii="Century" w:eastAsia="Century" w:hAnsi="Century" w:cs="Century"/>
          <w:color w:val="000000"/>
          <w:kern w:val="1"/>
          <w:sz w:val="24"/>
          <w:szCs w:val="24"/>
        </w:rPr>
        <w:t>Alexandre Rosa</w:t>
      </w:r>
      <w:r>
        <w:rPr>
          <w:rFonts w:ascii="Century" w:eastAsia="Century" w:hAnsi="Century" w:cs="Century"/>
          <w:color w:val="000000"/>
          <w:kern w:val="1"/>
          <w:sz w:val="24"/>
          <w:szCs w:val="24"/>
        </w:rPr>
        <w:br/>
      </w:r>
      <w:r>
        <w:rPr>
          <w:rFonts w:ascii="Century" w:eastAsia="Century" w:hAnsi="Century" w:cs="Century"/>
          <w:b/>
          <w:bCs/>
          <w:color w:val="000000"/>
          <w:kern w:val="1"/>
          <w:sz w:val="24"/>
          <w:szCs w:val="24"/>
        </w:rPr>
        <w:t>Endereço: </w:t>
      </w:r>
      <w:r>
        <w:rPr>
          <w:rFonts w:ascii="Century" w:eastAsia="Century" w:hAnsi="Century" w:cs="Century"/>
          <w:color w:val="000000"/>
          <w:kern w:val="1"/>
          <w:sz w:val="24"/>
          <w:szCs w:val="24"/>
        </w:rPr>
        <w:t>Rua Monteiro Lobato, 244</w:t>
      </w:r>
      <w:r>
        <w:rPr>
          <w:rFonts w:ascii="Century" w:eastAsia="Century" w:hAnsi="Century" w:cs="Century"/>
          <w:color w:val="000000"/>
          <w:kern w:val="1"/>
          <w:sz w:val="24"/>
          <w:szCs w:val="24"/>
        </w:rPr>
        <w:br/>
      </w:r>
      <w:r>
        <w:rPr>
          <w:rFonts w:ascii="Century" w:eastAsia="Century" w:hAnsi="Century" w:cs="Century"/>
          <w:b/>
          <w:bCs/>
          <w:color w:val="000000"/>
          <w:kern w:val="1"/>
          <w:sz w:val="24"/>
          <w:szCs w:val="24"/>
        </w:rPr>
        <w:t>Bairro: </w:t>
      </w:r>
      <w:r>
        <w:rPr>
          <w:rFonts w:ascii="Century" w:eastAsia="Century" w:hAnsi="Century" w:cs="Century"/>
          <w:color w:val="000000"/>
          <w:kern w:val="1"/>
          <w:sz w:val="24"/>
          <w:szCs w:val="24"/>
        </w:rPr>
        <w:t>COHAB – Sapucaia do Sul</w:t>
      </w:r>
    </w:p>
    <w:p w:rsidR="001A71E8" w:rsidRDefault="001A71E8">
      <w:pPr>
        <w:rPr>
          <w:rFonts w:ascii="Century" w:eastAsia="Century" w:hAnsi="Century" w:cs="Century"/>
          <w:color w:val="000000"/>
          <w:kern w:val="1"/>
          <w:sz w:val="24"/>
          <w:szCs w:val="24"/>
        </w:rPr>
      </w:pPr>
    </w:p>
    <w:p w:rsidR="001A71E8" w:rsidRDefault="001A71E8">
      <w:pPr>
        <w:rPr>
          <w:rFonts w:ascii="Century" w:eastAsia="Century" w:hAnsi="Century" w:cs="Century"/>
          <w:color w:val="000000"/>
          <w:kern w:val="1"/>
          <w:sz w:val="24"/>
          <w:szCs w:val="24"/>
        </w:rPr>
      </w:pPr>
    </w:p>
    <w:p w:rsidR="001A71E8" w:rsidRDefault="001A71E8">
      <w:pPr>
        <w:rPr>
          <w:rFonts w:ascii="Century" w:eastAsia="Century" w:hAnsi="Century" w:cs="Century"/>
          <w:color w:val="000000"/>
          <w:kern w:val="1"/>
          <w:sz w:val="24"/>
          <w:szCs w:val="24"/>
        </w:rPr>
      </w:pPr>
    </w:p>
    <w:p w:rsidR="001A71E8" w:rsidRDefault="001A71E8">
      <w:pPr>
        <w:rPr>
          <w:rFonts w:ascii="Century" w:eastAsia="Century" w:hAnsi="Century" w:cs="Century"/>
          <w:color w:val="000000"/>
          <w:kern w:val="1"/>
          <w:sz w:val="24"/>
          <w:szCs w:val="24"/>
        </w:rPr>
      </w:pPr>
    </w:p>
    <w:p w:rsidR="001A71E8" w:rsidRDefault="001A71E8">
      <w:pPr>
        <w:rPr>
          <w:rFonts w:ascii="Century" w:eastAsia="Century" w:hAnsi="Century" w:cs="Century"/>
          <w:b/>
          <w:bCs/>
          <w:color w:val="000000"/>
          <w:kern w:val="1"/>
          <w:sz w:val="24"/>
          <w:szCs w:val="24"/>
        </w:rPr>
      </w:pPr>
    </w:p>
    <w:tbl>
      <w:tblPr>
        <w:tblW w:w="3281" w:type="dxa"/>
        <w:tblInd w:w="70" w:type="dxa"/>
        <w:tblLook w:val="04A0"/>
      </w:tblPr>
      <w:tblGrid>
        <w:gridCol w:w="3281"/>
      </w:tblGrid>
      <w:tr w:rsidR="001A71E8">
        <w:trPr>
          <w:cantSplit/>
          <w:trHeight w:val="315"/>
          <w:tblHeader/>
        </w:trPr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</w:tcPr>
          <w:p w:rsidR="001A71E8" w:rsidRDefault="001A71E8"/>
        </w:tc>
      </w:tr>
    </w:tbl>
    <w:p w:rsidR="001A71E8" w:rsidRDefault="001A71E8">
      <w:pPr>
        <w:pStyle w:val="Corpodetexto"/>
        <w:jc w:val="center"/>
        <w:rPr>
          <w:sz w:val="24"/>
          <w:szCs w:val="24"/>
        </w:rPr>
      </w:pPr>
    </w:p>
    <w:sectPr w:rsidR="001A71E8" w:rsidSect="001A71E8">
      <w:footerReference w:type="default" r:id="rId10"/>
      <w:footerReference w:type="first" r:id="rId11"/>
      <w:pgSz w:w="11906" w:h="16838"/>
      <w:pgMar w:top="1247" w:right="1134" w:bottom="1134" w:left="1701" w:header="567" w:footer="1421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1E8" w:rsidRDefault="001A71E8" w:rsidP="001A71E8">
      <w:r>
        <w:separator/>
      </w:r>
    </w:p>
  </w:endnote>
  <w:endnote w:type="continuationSeparator" w:id="0">
    <w:p w:rsidR="001A71E8" w:rsidRDefault="001A71E8" w:rsidP="001A71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Liberation Sans">
    <w:altName w:val="Euphorigenic"/>
    <w:charset w:val="00"/>
    <w:family w:val="swiss"/>
    <w:pitch w:val="default"/>
    <w:sig w:usb0="00000000" w:usb1="00000000" w:usb2="00000021" w:usb3="00000000" w:csb0="000001BF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onotype Sorts">
    <w:altName w:val="Wingdings"/>
    <w:charset w:val="02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Arial Unicode MS"/>
    <w:charset w:val="00"/>
    <w:family w:val="auto"/>
    <w:pitch w:val="default"/>
    <w:sig w:usb0="00000000" w:usb1="00000000" w:usb2="00000000" w:usb3="00000000" w:csb0="00000000" w:csb1="00000000"/>
  </w:font>
  <w:font w:name="Ecofont_Spranq_eco_Sans">
    <w:altName w:val="Calibri"/>
    <w:charset w:val="00"/>
    <w:family w:val="swiss"/>
    <w:pitch w:val="default"/>
    <w:sig w:usb0="00000000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7096053"/>
    </w:sdtPr>
    <w:sdtContent>
      <w:p w:rsidR="001A71E8" w:rsidRDefault="001A71E8">
        <w:pPr>
          <w:pStyle w:val="Rodap"/>
          <w:jc w:val="center"/>
        </w:pPr>
      </w:p>
    </w:sdtContent>
  </w:sdt>
  <w:p w:rsidR="001A71E8" w:rsidRDefault="001A71E8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1E8" w:rsidRDefault="001A71E8">
    <w:pPr>
      <w:pStyle w:val="Rodap"/>
    </w:pPr>
  </w:p>
  <w:p w:rsidR="001A71E8" w:rsidRDefault="001A71E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1E8" w:rsidRDefault="001A71E8" w:rsidP="001A71E8">
      <w:r>
        <w:separator/>
      </w:r>
    </w:p>
  </w:footnote>
  <w:footnote w:type="continuationSeparator" w:id="0">
    <w:p w:rsidR="001A71E8" w:rsidRDefault="001A71E8" w:rsidP="001A71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pStyle w:val="Ttulo1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2">
    <w:nsid w:val="13915DDF"/>
    <w:multiLevelType w:val="multilevel"/>
    <w:tmpl w:val="13915DDF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C70088"/>
    <w:multiLevelType w:val="multilevel"/>
    <w:tmpl w:val="58C7008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62DB2E61"/>
    <w:multiLevelType w:val="multilevel"/>
    <w:tmpl w:val="62DB2E61"/>
    <w:lvl w:ilvl="0">
      <w:start w:val="1"/>
      <w:numFmt w:val="lowerLetter"/>
      <w:lvlText w:val="%1)"/>
      <w:lvlJc w:val="left"/>
      <w:pPr>
        <w:ind w:left="1668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41F4CAD"/>
    <w:multiLevelType w:val="multilevel"/>
    <w:tmpl w:val="641F4CAD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</w:compat>
  <w:rsids>
    <w:rsidRoot w:val="00502E0D"/>
    <w:rsid w:val="00006C8F"/>
    <w:rsid w:val="00011613"/>
    <w:rsid w:val="0002783F"/>
    <w:rsid w:val="00034C98"/>
    <w:rsid w:val="00053E01"/>
    <w:rsid w:val="00054D2D"/>
    <w:rsid w:val="00071ED4"/>
    <w:rsid w:val="00076E4E"/>
    <w:rsid w:val="00084897"/>
    <w:rsid w:val="00092A81"/>
    <w:rsid w:val="000A79CF"/>
    <w:rsid w:val="000D54FD"/>
    <w:rsid w:val="000E2C89"/>
    <w:rsid w:val="000E417E"/>
    <w:rsid w:val="00112C7B"/>
    <w:rsid w:val="00120E0C"/>
    <w:rsid w:val="00123E80"/>
    <w:rsid w:val="00135D0E"/>
    <w:rsid w:val="0016054F"/>
    <w:rsid w:val="0018150E"/>
    <w:rsid w:val="00181FE2"/>
    <w:rsid w:val="0019568D"/>
    <w:rsid w:val="001A71E8"/>
    <w:rsid w:val="001B124B"/>
    <w:rsid w:val="001B4AD6"/>
    <w:rsid w:val="001C3A0F"/>
    <w:rsid w:val="001D16D4"/>
    <w:rsid w:val="001D2A10"/>
    <w:rsid w:val="001D4F88"/>
    <w:rsid w:val="00203C09"/>
    <w:rsid w:val="0020551E"/>
    <w:rsid w:val="00231F44"/>
    <w:rsid w:val="002345E1"/>
    <w:rsid w:val="0024029F"/>
    <w:rsid w:val="00241818"/>
    <w:rsid w:val="0024323B"/>
    <w:rsid w:val="00247EDE"/>
    <w:rsid w:val="002504F1"/>
    <w:rsid w:val="00257E37"/>
    <w:rsid w:val="002664D0"/>
    <w:rsid w:val="002800BB"/>
    <w:rsid w:val="00285D7F"/>
    <w:rsid w:val="0028692C"/>
    <w:rsid w:val="00292005"/>
    <w:rsid w:val="0029372C"/>
    <w:rsid w:val="002B1997"/>
    <w:rsid w:val="002B3B55"/>
    <w:rsid w:val="002D163D"/>
    <w:rsid w:val="002F26B5"/>
    <w:rsid w:val="00304421"/>
    <w:rsid w:val="00322D62"/>
    <w:rsid w:val="003323D2"/>
    <w:rsid w:val="0033619B"/>
    <w:rsid w:val="00355591"/>
    <w:rsid w:val="00357F2C"/>
    <w:rsid w:val="00360953"/>
    <w:rsid w:val="0037799F"/>
    <w:rsid w:val="00387644"/>
    <w:rsid w:val="00387AA6"/>
    <w:rsid w:val="00392CBD"/>
    <w:rsid w:val="003A09E1"/>
    <w:rsid w:val="003B677C"/>
    <w:rsid w:val="003C52CE"/>
    <w:rsid w:val="003D3400"/>
    <w:rsid w:val="003D4B43"/>
    <w:rsid w:val="00401BA4"/>
    <w:rsid w:val="00401C3A"/>
    <w:rsid w:val="00410ADF"/>
    <w:rsid w:val="00427626"/>
    <w:rsid w:val="004417A7"/>
    <w:rsid w:val="0044629E"/>
    <w:rsid w:val="004469DB"/>
    <w:rsid w:val="004511A1"/>
    <w:rsid w:val="00452171"/>
    <w:rsid w:val="0046538C"/>
    <w:rsid w:val="00470D7A"/>
    <w:rsid w:val="0048107F"/>
    <w:rsid w:val="0049267E"/>
    <w:rsid w:val="004A0242"/>
    <w:rsid w:val="004A4B5F"/>
    <w:rsid w:val="004A53C1"/>
    <w:rsid w:val="004A57E1"/>
    <w:rsid w:val="004A5831"/>
    <w:rsid w:val="004A61F5"/>
    <w:rsid w:val="004B37C4"/>
    <w:rsid w:val="004C072E"/>
    <w:rsid w:val="004D14A5"/>
    <w:rsid w:val="004D675A"/>
    <w:rsid w:val="004D72FC"/>
    <w:rsid w:val="00502E0D"/>
    <w:rsid w:val="0051547F"/>
    <w:rsid w:val="00520F9B"/>
    <w:rsid w:val="005337F0"/>
    <w:rsid w:val="00533B87"/>
    <w:rsid w:val="00535E75"/>
    <w:rsid w:val="00536F40"/>
    <w:rsid w:val="00546BC0"/>
    <w:rsid w:val="005643B5"/>
    <w:rsid w:val="00581217"/>
    <w:rsid w:val="00590B3B"/>
    <w:rsid w:val="00592EA8"/>
    <w:rsid w:val="005A1890"/>
    <w:rsid w:val="005A2613"/>
    <w:rsid w:val="005B1006"/>
    <w:rsid w:val="005C08B9"/>
    <w:rsid w:val="005D0A15"/>
    <w:rsid w:val="005D1434"/>
    <w:rsid w:val="005E4757"/>
    <w:rsid w:val="005F4B9E"/>
    <w:rsid w:val="006212C8"/>
    <w:rsid w:val="00627A6A"/>
    <w:rsid w:val="00635162"/>
    <w:rsid w:val="00645DCB"/>
    <w:rsid w:val="006632EC"/>
    <w:rsid w:val="00667C07"/>
    <w:rsid w:val="00680C41"/>
    <w:rsid w:val="00686EA3"/>
    <w:rsid w:val="006A4767"/>
    <w:rsid w:val="006C3941"/>
    <w:rsid w:val="006D7DB5"/>
    <w:rsid w:val="006E29C6"/>
    <w:rsid w:val="006F13FA"/>
    <w:rsid w:val="006F1BF7"/>
    <w:rsid w:val="006F7A58"/>
    <w:rsid w:val="0070045A"/>
    <w:rsid w:val="007015D9"/>
    <w:rsid w:val="00712342"/>
    <w:rsid w:val="00720D03"/>
    <w:rsid w:val="00720FDF"/>
    <w:rsid w:val="00726AAE"/>
    <w:rsid w:val="00736BB3"/>
    <w:rsid w:val="0074088D"/>
    <w:rsid w:val="00744451"/>
    <w:rsid w:val="00751E4F"/>
    <w:rsid w:val="00757551"/>
    <w:rsid w:val="007636C1"/>
    <w:rsid w:val="00770CB0"/>
    <w:rsid w:val="00774485"/>
    <w:rsid w:val="00784E42"/>
    <w:rsid w:val="007874C1"/>
    <w:rsid w:val="007A019D"/>
    <w:rsid w:val="007A2486"/>
    <w:rsid w:val="007A5E07"/>
    <w:rsid w:val="007C0E10"/>
    <w:rsid w:val="007D1EC9"/>
    <w:rsid w:val="007D3A9D"/>
    <w:rsid w:val="007E7737"/>
    <w:rsid w:val="00813C3A"/>
    <w:rsid w:val="0081748B"/>
    <w:rsid w:val="00825E47"/>
    <w:rsid w:val="0083187F"/>
    <w:rsid w:val="00832920"/>
    <w:rsid w:val="00833D8E"/>
    <w:rsid w:val="00837CA9"/>
    <w:rsid w:val="00854674"/>
    <w:rsid w:val="00855A5B"/>
    <w:rsid w:val="008709B2"/>
    <w:rsid w:val="00872120"/>
    <w:rsid w:val="008757B0"/>
    <w:rsid w:val="0087790D"/>
    <w:rsid w:val="00881C74"/>
    <w:rsid w:val="0088253E"/>
    <w:rsid w:val="00886A7A"/>
    <w:rsid w:val="0089125B"/>
    <w:rsid w:val="0089167B"/>
    <w:rsid w:val="00896676"/>
    <w:rsid w:val="0089786B"/>
    <w:rsid w:val="008A1F93"/>
    <w:rsid w:val="008D3A67"/>
    <w:rsid w:val="008F3C7B"/>
    <w:rsid w:val="008F4385"/>
    <w:rsid w:val="00901B56"/>
    <w:rsid w:val="00902085"/>
    <w:rsid w:val="009057D3"/>
    <w:rsid w:val="00916123"/>
    <w:rsid w:val="00917447"/>
    <w:rsid w:val="009236D3"/>
    <w:rsid w:val="00933A18"/>
    <w:rsid w:val="00933F6B"/>
    <w:rsid w:val="00934C46"/>
    <w:rsid w:val="00946011"/>
    <w:rsid w:val="009538DB"/>
    <w:rsid w:val="009600DD"/>
    <w:rsid w:val="009634BB"/>
    <w:rsid w:val="0096624A"/>
    <w:rsid w:val="009721AC"/>
    <w:rsid w:val="00973B8B"/>
    <w:rsid w:val="009927AC"/>
    <w:rsid w:val="009966BE"/>
    <w:rsid w:val="009A349E"/>
    <w:rsid w:val="009C3170"/>
    <w:rsid w:val="009C407B"/>
    <w:rsid w:val="009C5BC6"/>
    <w:rsid w:val="009D0FC5"/>
    <w:rsid w:val="009D1080"/>
    <w:rsid w:val="009D48B5"/>
    <w:rsid w:val="009F2A60"/>
    <w:rsid w:val="009F5767"/>
    <w:rsid w:val="00A009F1"/>
    <w:rsid w:val="00A04BBC"/>
    <w:rsid w:val="00A10C77"/>
    <w:rsid w:val="00A14235"/>
    <w:rsid w:val="00A14341"/>
    <w:rsid w:val="00A16A0E"/>
    <w:rsid w:val="00A17AB4"/>
    <w:rsid w:val="00A21CB3"/>
    <w:rsid w:val="00A41F1E"/>
    <w:rsid w:val="00A6291E"/>
    <w:rsid w:val="00A6390E"/>
    <w:rsid w:val="00A82DB3"/>
    <w:rsid w:val="00A94C95"/>
    <w:rsid w:val="00A96191"/>
    <w:rsid w:val="00AA1058"/>
    <w:rsid w:val="00AA7C51"/>
    <w:rsid w:val="00AC4E37"/>
    <w:rsid w:val="00AC69E9"/>
    <w:rsid w:val="00AC6DE8"/>
    <w:rsid w:val="00AE1026"/>
    <w:rsid w:val="00AE5031"/>
    <w:rsid w:val="00AE66AB"/>
    <w:rsid w:val="00AF10A7"/>
    <w:rsid w:val="00AF43CC"/>
    <w:rsid w:val="00B04BBE"/>
    <w:rsid w:val="00B1151E"/>
    <w:rsid w:val="00B158A8"/>
    <w:rsid w:val="00B32E6B"/>
    <w:rsid w:val="00B3383E"/>
    <w:rsid w:val="00B33E44"/>
    <w:rsid w:val="00B41026"/>
    <w:rsid w:val="00B44F41"/>
    <w:rsid w:val="00B73E16"/>
    <w:rsid w:val="00B82CB8"/>
    <w:rsid w:val="00B906B7"/>
    <w:rsid w:val="00B96321"/>
    <w:rsid w:val="00B966C6"/>
    <w:rsid w:val="00B96D5C"/>
    <w:rsid w:val="00BA7EC0"/>
    <w:rsid w:val="00BB22CE"/>
    <w:rsid w:val="00BC1A4F"/>
    <w:rsid w:val="00BC6F52"/>
    <w:rsid w:val="00BF288C"/>
    <w:rsid w:val="00C117BA"/>
    <w:rsid w:val="00C13492"/>
    <w:rsid w:val="00C13565"/>
    <w:rsid w:val="00C1565E"/>
    <w:rsid w:val="00C17098"/>
    <w:rsid w:val="00C238D7"/>
    <w:rsid w:val="00C31B32"/>
    <w:rsid w:val="00C37FC3"/>
    <w:rsid w:val="00C4070D"/>
    <w:rsid w:val="00C4112F"/>
    <w:rsid w:val="00C41DBE"/>
    <w:rsid w:val="00C63C84"/>
    <w:rsid w:val="00C64969"/>
    <w:rsid w:val="00C742D1"/>
    <w:rsid w:val="00C829DF"/>
    <w:rsid w:val="00C82C3A"/>
    <w:rsid w:val="00C90F73"/>
    <w:rsid w:val="00C949F0"/>
    <w:rsid w:val="00C94E71"/>
    <w:rsid w:val="00CA1144"/>
    <w:rsid w:val="00CB3784"/>
    <w:rsid w:val="00CC16CF"/>
    <w:rsid w:val="00CC37BB"/>
    <w:rsid w:val="00CC6C90"/>
    <w:rsid w:val="00CD1323"/>
    <w:rsid w:val="00CD642D"/>
    <w:rsid w:val="00CD7855"/>
    <w:rsid w:val="00CE22B0"/>
    <w:rsid w:val="00CE2C30"/>
    <w:rsid w:val="00CF549A"/>
    <w:rsid w:val="00D008B8"/>
    <w:rsid w:val="00D16074"/>
    <w:rsid w:val="00D31BAD"/>
    <w:rsid w:val="00D31FCE"/>
    <w:rsid w:val="00D452AD"/>
    <w:rsid w:val="00D50ACD"/>
    <w:rsid w:val="00D616B6"/>
    <w:rsid w:val="00D63786"/>
    <w:rsid w:val="00D66959"/>
    <w:rsid w:val="00D7410F"/>
    <w:rsid w:val="00D77493"/>
    <w:rsid w:val="00D81169"/>
    <w:rsid w:val="00D94116"/>
    <w:rsid w:val="00DA1885"/>
    <w:rsid w:val="00DA63B7"/>
    <w:rsid w:val="00DA7412"/>
    <w:rsid w:val="00DC018A"/>
    <w:rsid w:val="00DD01B8"/>
    <w:rsid w:val="00DD0559"/>
    <w:rsid w:val="00DE0B44"/>
    <w:rsid w:val="00DE34B5"/>
    <w:rsid w:val="00DE3DC8"/>
    <w:rsid w:val="00DE6177"/>
    <w:rsid w:val="00DF17E5"/>
    <w:rsid w:val="00DF3EA0"/>
    <w:rsid w:val="00DF7B37"/>
    <w:rsid w:val="00E07291"/>
    <w:rsid w:val="00E14948"/>
    <w:rsid w:val="00E23A28"/>
    <w:rsid w:val="00E356A8"/>
    <w:rsid w:val="00E40AD7"/>
    <w:rsid w:val="00E4122E"/>
    <w:rsid w:val="00E536DC"/>
    <w:rsid w:val="00E55CB8"/>
    <w:rsid w:val="00E56878"/>
    <w:rsid w:val="00E569FF"/>
    <w:rsid w:val="00E56A69"/>
    <w:rsid w:val="00E60B44"/>
    <w:rsid w:val="00E63DFF"/>
    <w:rsid w:val="00E74498"/>
    <w:rsid w:val="00E75F90"/>
    <w:rsid w:val="00E7759F"/>
    <w:rsid w:val="00E80693"/>
    <w:rsid w:val="00E8484A"/>
    <w:rsid w:val="00EA16C4"/>
    <w:rsid w:val="00EA57E0"/>
    <w:rsid w:val="00EB0EA8"/>
    <w:rsid w:val="00EB3014"/>
    <w:rsid w:val="00EB488A"/>
    <w:rsid w:val="00EB5414"/>
    <w:rsid w:val="00EE774F"/>
    <w:rsid w:val="00EF2F3C"/>
    <w:rsid w:val="00EF3A01"/>
    <w:rsid w:val="00EF7DFF"/>
    <w:rsid w:val="00F071DF"/>
    <w:rsid w:val="00F10A7D"/>
    <w:rsid w:val="00F122BF"/>
    <w:rsid w:val="00F17BB8"/>
    <w:rsid w:val="00F246DD"/>
    <w:rsid w:val="00F50A45"/>
    <w:rsid w:val="00F523C4"/>
    <w:rsid w:val="00F619A0"/>
    <w:rsid w:val="00F62B2E"/>
    <w:rsid w:val="00F62C01"/>
    <w:rsid w:val="00F74086"/>
    <w:rsid w:val="00F778AA"/>
    <w:rsid w:val="00F81A2C"/>
    <w:rsid w:val="00F81D43"/>
    <w:rsid w:val="00FA3D17"/>
    <w:rsid w:val="00FA4B99"/>
    <w:rsid w:val="00FC0161"/>
    <w:rsid w:val="00FC2590"/>
    <w:rsid w:val="00FE2CFB"/>
    <w:rsid w:val="00FE3023"/>
    <w:rsid w:val="1A7E0088"/>
    <w:rsid w:val="207E0AC7"/>
    <w:rsid w:val="427A05EA"/>
    <w:rsid w:val="4C5B0BDF"/>
    <w:rsid w:val="5E8334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header" w:semiHidden="0" w:unhideWhenUsed="0" w:qFormat="1"/>
    <w:lsdException w:name="footer" w:semiHidden="0" w:unhideWhenUsed="0" w:qFormat="1"/>
    <w:lsdException w:name="caption" w:semiHidden="0" w:uiPriority="0" w:unhideWhenUsed="0" w:qFormat="1"/>
    <w:lsdException w:name="footnote reference" w:semiHidden="0" w:uiPriority="0" w:unhideWhenUsed="0" w:qFormat="1"/>
    <w:lsdException w:name="page number" w:semiHidden="0" w:uiPriority="0" w:unhideWhenUsed="0" w:qFormat="1"/>
    <w:lsdException w:name="endnote reference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0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semiHidden="0" w:uiPriority="0" w:qFormat="1"/>
    <w:lsdException w:name="Table Grid" w:semiHidden="0" w:uiPriority="0" w:unhideWhenUsed="0" w:qFormat="1"/>
    <w:lsdException w:name="No Spacing" w:semiHidden="0" w:uiPriority="1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1E8"/>
    <w:rPr>
      <w:rFonts w:ascii="Arial" w:hAnsi="Arial" w:cs="Arial"/>
      <w:sz w:val="22"/>
      <w:lang w:eastAsia="zh-CN"/>
    </w:rPr>
  </w:style>
  <w:style w:type="paragraph" w:styleId="Ttulo1">
    <w:name w:val="heading 1"/>
    <w:basedOn w:val="Normal"/>
    <w:next w:val="Normal"/>
    <w:qFormat/>
    <w:rsid w:val="001A71E8"/>
    <w:pPr>
      <w:keepNext/>
      <w:numPr>
        <w:numId w:val="1"/>
      </w:numPr>
      <w:spacing w:before="240" w:after="60"/>
      <w:outlineLvl w:val="0"/>
    </w:pPr>
    <w:rPr>
      <w:b/>
      <w:kern w:val="1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1A71E8"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1A71E8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1A71E8"/>
    <w:pPr>
      <w:keepNext/>
      <w:numPr>
        <w:ilvl w:val="6"/>
        <w:numId w:val="2"/>
      </w:numPr>
      <w:tabs>
        <w:tab w:val="left" w:pos="2835"/>
      </w:tabs>
      <w:spacing w:line="280" w:lineRule="exact"/>
      <w:ind w:left="57" w:right="57" w:hanging="57"/>
      <w:jc w:val="center"/>
      <w:outlineLvl w:val="6"/>
    </w:pPr>
    <w:rPr>
      <w:rFonts w:ascii="Times New Roman" w:hAnsi="Times New Roman" w:cs="Times New Roman"/>
      <w:b/>
      <w:spacing w:val="14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fim">
    <w:name w:val="endnote reference"/>
    <w:qFormat/>
    <w:rsid w:val="001A71E8"/>
    <w:rPr>
      <w:vertAlign w:val="superscript"/>
    </w:rPr>
  </w:style>
  <w:style w:type="character" w:styleId="Forte">
    <w:name w:val="Strong"/>
    <w:basedOn w:val="Fontepargpadro"/>
    <w:uiPriority w:val="22"/>
    <w:qFormat/>
    <w:rsid w:val="001A71E8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qFormat/>
    <w:rsid w:val="001A71E8"/>
    <w:rPr>
      <w:color w:val="954F72" w:themeColor="followedHyperlink"/>
      <w:u w:val="single"/>
    </w:rPr>
  </w:style>
  <w:style w:type="character" w:styleId="Refdenotaderodap">
    <w:name w:val="footnote reference"/>
    <w:qFormat/>
    <w:rsid w:val="001A71E8"/>
    <w:rPr>
      <w:vertAlign w:val="superscript"/>
    </w:rPr>
  </w:style>
  <w:style w:type="character" w:styleId="Hyperlink">
    <w:name w:val="Hyperlink"/>
    <w:uiPriority w:val="99"/>
    <w:unhideWhenUsed/>
    <w:qFormat/>
    <w:rsid w:val="001A71E8"/>
    <w:rPr>
      <w:color w:val="0563C1"/>
      <w:u w:val="single"/>
    </w:rPr>
  </w:style>
  <w:style w:type="character" w:styleId="Nmerodepgina">
    <w:name w:val="page number"/>
    <w:basedOn w:val="Fontepargpadro1"/>
    <w:qFormat/>
    <w:rsid w:val="001A71E8"/>
  </w:style>
  <w:style w:type="character" w:customStyle="1" w:styleId="Fontepargpadro1">
    <w:name w:val="Fonte parág. padrão1"/>
    <w:qFormat/>
    <w:rsid w:val="001A71E8"/>
  </w:style>
  <w:style w:type="paragraph" w:styleId="Lista">
    <w:name w:val="List"/>
    <w:basedOn w:val="Corpodetexto"/>
    <w:qFormat/>
    <w:rsid w:val="001A71E8"/>
    <w:rPr>
      <w:rFonts w:cs="Tahoma"/>
    </w:rPr>
  </w:style>
  <w:style w:type="paragraph" w:styleId="Corpodetexto">
    <w:name w:val="Body Text"/>
    <w:basedOn w:val="Normal"/>
    <w:qFormat/>
    <w:rsid w:val="001A71E8"/>
    <w:pPr>
      <w:widowControl w:val="0"/>
      <w:suppressAutoHyphens/>
      <w:jc w:val="both"/>
    </w:pPr>
    <w:rPr>
      <w:rFonts w:ascii="Times New Roman" w:hAnsi="Times New Roman" w:cs="Times New Roman"/>
      <w:sz w:val="28"/>
    </w:rPr>
  </w:style>
  <w:style w:type="paragraph" w:styleId="NormalWeb">
    <w:name w:val="Normal (Web)"/>
    <w:basedOn w:val="Normal"/>
    <w:uiPriority w:val="99"/>
    <w:unhideWhenUsed/>
    <w:rsid w:val="001A71E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qFormat/>
    <w:rsid w:val="001A71E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rsid w:val="001A71E8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qFormat/>
    <w:rsid w:val="001A71E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debalo">
    <w:name w:val="Balloon Text"/>
    <w:basedOn w:val="Normal"/>
    <w:link w:val="TextodebaloChar"/>
    <w:unhideWhenUsed/>
    <w:qFormat/>
    <w:rsid w:val="001A71E8"/>
    <w:rPr>
      <w:rFonts w:ascii="Segoe UI" w:hAnsi="Segoe UI" w:cs="Segoe UI"/>
      <w:sz w:val="18"/>
      <w:szCs w:val="18"/>
    </w:rPr>
  </w:style>
  <w:style w:type="paragraph" w:styleId="Subttulo">
    <w:name w:val="Subtitle"/>
    <w:basedOn w:val="Captulo"/>
    <w:next w:val="Corpodetexto"/>
    <w:qFormat/>
    <w:rsid w:val="001A71E8"/>
    <w:pPr>
      <w:jc w:val="center"/>
    </w:pPr>
    <w:rPr>
      <w:i/>
      <w:iCs/>
    </w:rPr>
  </w:style>
  <w:style w:type="paragraph" w:customStyle="1" w:styleId="Captulo">
    <w:name w:val="Capítulo"/>
    <w:basedOn w:val="Normal"/>
    <w:next w:val="Corpodetexto"/>
    <w:qFormat/>
    <w:rsid w:val="001A71E8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xtodenotaderodap">
    <w:name w:val="footnote text"/>
    <w:basedOn w:val="Normal"/>
    <w:qFormat/>
    <w:rsid w:val="001A71E8"/>
    <w:pPr>
      <w:suppressAutoHyphens/>
    </w:pPr>
    <w:rPr>
      <w:rFonts w:ascii="Times New Roman" w:hAnsi="Times New Roman" w:cs="Times New Roman"/>
      <w:sz w:val="20"/>
    </w:rPr>
  </w:style>
  <w:style w:type="paragraph" w:styleId="Recuodecorpodetexto">
    <w:name w:val="Body Text Indent"/>
    <w:basedOn w:val="Normal"/>
    <w:qFormat/>
    <w:rsid w:val="001A71E8"/>
    <w:pPr>
      <w:suppressAutoHyphens/>
      <w:ind w:left="2410"/>
      <w:jc w:val="both"/>
    </w:pPr>
    <w:rPr>
      <w:b/>
      <w:sz w:val="24"/>
    </w:rPr>
  </w:style>
  <w:style w:type="table" w:styleId="Tabelacomgrade">
    <w:name w:val="Table Grid"/>
    <w:basedOn w:val="Tabelanormal"/>
    <w:qFormat/>
    <w:rsid w:val="001A71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qFormat/>
    <w:rsid w:val="001A71E8"/>
  </w:style>
  <w:style w:type="character" w:customStyle="1" w:styleId="WW8Num1z1">
    <w:name w:val="WW8Num1z1"/>
    <w:qFormat/>
    <w:rsid w:val="001A71E8"/>
  </w:style>
  <w:style w:type="character" w:customStyle="1" w:styleId="WW8Num1z2">
    <w:name w:val="WW8Num1z2"/>
    <w:qFormat/>
    <w:rsid w:val="001A71E8"/>
  </w:style>
  <w:style w:type="character" w:customStyle="1" w:styleId="WW8Num1z3">
    <w:name w:val="WW8Num1z3"/>
    <w:qFormat/>
    <w:rsid w:val="001A71E8"/>
  </w:style>
  <w:style w:type="character" w:customStyle="1" w:styleId="WW8Num1z4">
    <w:name w:val="WW8Num1z4"/>
    <w:qFormat/>
    <w:rsid w:val="001A71E8"/>
  </w:style>
  <w:style w:type="character" w:customStyle="1" w:styleId="WW8Num1z5">
    <w:name w:val="WW8Num1z5"/>
    <w:qFormat/>
    <w:rsid w:val="001A71E8"/>
  </w:style>
  <w:style w:type="character" w:customStyle="1" w:styleId="WW8Num1z6">
    <w:name w:val="WW8Num1z6"/>
    <w:qFormat/>
    <w:rsid w:val="001A71E8"/>
  </w:style>
  <w:style w:type="character" w:customStyle="1" w:styleId="WW8Num1z7">
    <w:name w:val="WW8Num1z7"/>
    <w:qFormat/>
    <w:rsid w:val="001A71E8"/>
  </w:style>
  <w:style w:type="character" w:customStyle="1" w:styleId="WW8Num1z8">
    <w:name w:val="WW8Num1z8"/>
    <w:qFormat/>
    <w:rsid w:val="001A71E8"/>
  </w:style>
  <w:style w:type="character" w:customStyle="1" w:styleId="Fontepargpadro4">
    <w:name w:val="Fonte parág. padrão4"/>
    <w:qFormat/>
    <w:rsid w:val="001A71E8"/>
  </w:style>
  <w:style w:type="character" w:customStyle="1" w:styleId="Absatz-Standardschriftart">
    <w:name w:val="Absatz-Standardschriftart"/>
    <w:qFormat/>
    <w:rsid w:val="001A71E8"/>
  </w:style>
  <w:style w:type="character" w:customStyle="1" w:styleId="Fontepargpadro3">
    <w:name w:val="Fonte parág. padrão3"/>
    <w:qFormat/>
    <w:rsid w:val="001A71E8"/>
  </w:style>
  <w:style w:type="character" w:customStyle="1" w:styleId="WW-Absatz-Standardschriftart">
    <w:name w:val="WW-Absatz-Standardschriftart"/>
    <w:qFormat/>
    <w:rsid w:val="001A71E8"/>
  </w:style>
  <w:style w:type="character" w:customStyle="1" w:styleId="Fontepargpadro2">
    <w:name w:val="Fonte parág. padrão2"/>
    <w:qFormat/>
    <w:rsid w:val="001A71E8"/>
  </w:style>
  <w:style w:type="character" w:customStyle="1" w:styleId="WW-Absatz-Standardschriftart1">
    <w:name w:val="WW-Absatz-Standardschriftart1"/>
    <w:qFormat/>
    <w:rsid w:val="001A71E8"/>
  </w:style>
  <w:style w:type="character" w:customStyle="1" w:styleId="WW-Absatz-Standardschriftart11">
    <w:name w:val="WW-Absatz-Standardschriftart11"/>
    <w:qFormat/>
    <w:rsid w:val="001A71E8"/>
  </w:style>
  <w:style w:type="character" w:customStyle="1" w:styleId="WW-Absatz-Standardschriftart111">
    <w:name w:val="WW-Absatz-Standardschriftart111"/>
    <w:qFormat/>
    <w:rsid w:val="001A71E8"/>
  </w:style>
  <w:style w:type="character" w:customStyle="1" w:styleId="WW-Absatz-Standardschriftart1111">
    <w:name w:val="WW-Absatz-Standardschriftart1111"/>
    <w:qFormat/>
    <w:rsid w:val="001A71E8"/>
  </w:style>
  <w:style w:type="character" w:customStyle="1" w:styleId="WW-Absatz-Standardschriftart11111">
    <w:name w:val="WW-Absatz-Standardschriftart11111"/>
    <w:qFormat/>
    <w:rsid w:val="001A71E8"/>
  </w:style>
  <w:style w:type="character" w:customStyle="1" w:styleId="Caracteresdenotaderodap">
    <w:name w:val="Caracteres de nota de rodapé"/>
    <w:qFormat/>
    <w:rsid w:val="001A71E8"/>
    <w:rPr>
      <w:vertAlign w:val="superscript"/>
    </w:rPr>
  </w:style>
  <w:style w:type="character" w:customStyle="1" w:styleId="Refdenotaderodap1">
    <w:name w:val="Ref. de nota de rodapé1"/>
    <w:qFormat/>
    <w:rsid w:val="001A71E8"/>
    <w:rPr>
      <w:vertAlign w:val="superscript"/>
    </w:rPr>
  </w:style>
  <w:style w:type="character" w:customStyle="1" w:styleId="Caracteresdenotadefim">
    <w:name w:val="Caracteres de nota de fim"/>
    <w:qFormat/>
    <w:rsid w:val="001A71E8"/>
    <w:rPr>
      <w:vertAlign w:val="superscript"/>
    </w:rPr>
  </w:style>
  <w:style w:type="character" w:customStyle="1" w:styleId="WW-Caracteresdenotadefim">
    <w:name w:val="WW-Caracteres de nota de fim"/>
    <w:qFormat/>
    <w:rsid w:val="001A71E8"/>
  </w:style>
  <w:style w:type="character" w:customStyle="1" w:styleId="Smbolosdenumerao">
    <w:name w:val="Símbolos de numeração"/>
    <w:qFormat/>
    <w:rsid w:val="001A71E8"/>
  </w:style>
  <w:style w:type="character" w:customStyle="1" w:styleId="Refdenotadefim1">
    <w:name w:val="Ref. de nota de fim1"/>
    <w:qFormat/>
    <w:rsid w:val="001A71E8"/>
    <w:rPr>
      <w:vertAlign w:val="superscript"/>
    </w:rPr>
  </w:style>
  <w:style w:type="character" w:customStyle="1" w:styleId="Refdenotaderodap2">
    <w:name w:val="Ref. de nota de rodapé2"/>
    <w:qFormat/>
    <w:rsid w:val="001A71E8"/>
    <w:rPr>
      <w:vertAlign w:val="superscript"/>
    </w:rPr>
  </w:style>
  <w:style w:type="character" w:customStyle="1" w:styleId="Refdenotadefim2">
    <w:name w:val="Ref. de nota de fim2"/>
    <w:qFormat/>
    <w:rsid w:val="001A71E8"/>
    <w:rPr>
      <w:vertAlign w:val="superscript"/>
    </w:rPr>
  </w:style>
  <w:style w:type="character" w:customStyle="1" w:styleId="Refdenotaderodap3">
    <w:name w:val="Ref. de nota de rodapé3"/>
    <w:qFormat/>
    <w:rsid w:val="001A71E8"/>
    <w:rPr>
      <w:vertAlign w:val="superscript"/>
    </w:rPr>
  </w:style>
  <w:style w:type="character" w:customStyle="1" w:styleId="Refdenotadefim3">
    <w:name w:val="Ref. de nota de fim3"/>
    <w:qFormat/>
    <w:rsid w:val="001A71E8"/>
    <w:rPr>
      <w:vertAlign w:val="superscript"/>
    </w:rPr>
  </w:style>
  <w:style w:type="paragraph" w:customStyle="1" w:styleId="Ttulo30">
    <w:name w:val="Título3"/>
    <w:basedOn w:val="Normal"/>
    <w:next w:val="Corpodetexto"/>
    <w:qFormat/>
    <w:rsid w:val="001A71E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ndice">
    <w:name w:val="Índice"/>
    <w:basedOn w:val="Normal"/>
    <w:qFormat/>
    <w:rsid w:val="001A71E8"/>
    <w:pPr>
      <w:suppressLineNumbers/>
    </w:pPr>
    <w:rPr>
      <w:rFonts w:cs="Tahoma"/>
    </w:rPr>
  </w:style>
  <w:style w:type="paragraph" w:customStyle="1" w:styleId="Ttulo20">
    <w:name w:val="Título2"/>
    <w:basedOn w:val="Normal"/>
    <w:next w:val="Corpodetexto"/>
    <w:qFormat/>
    <w:rsid w:val="001A71E8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customStyle="1" w:styleId="Legenda3">
    <w:name w:val="Legenda3"/>
    <w:basedOn w:val="Normal"/>
    <w:qFormat/>
    <w:rsid w:val="001A71E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tulo10">
    <w:name w:val="Título1"/>
    <w:basedOn w:val="Normal"/>
    <w:next w:val="Corpodetexto"/>
    <w:qFormat/>
    <w:rsid w:val="001A71E8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2">
    <w:name w:val="Legenda2"/>
    <w:basedOn w:val="Normal"/>
    <w:qFormat/>
    <w:rsid w:val="001A71E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Legenda1">
    <w:name w:val="Legenda1"/>
    <w:basedOn w:val="Normal"/>
    <w:qFormat/>
    <w:rsid w:val="001A71E8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JE1">
    <w:name w:val="JE1"/>
    <w:basedOn w:val="Ttulo1"/>
    <w:qFormat/>
    <w:rsid w:val="001A71E8"/>
    <w:pPr>
      <w:numPr>
        <w:numId w:val="0"/>
      </w:numPr>
      <w:suppressAutoHyphens/>
      <w:jc w:val="center"/>
    </w:pPr>
  </w:style>
  <w:style w:type="paragraph" w:customStyle="1" w:styleId="Corpodetexto21">
    <w:name w:val="Corpo de texto 21"/>
    <w:basedOn w:val="Normal"/>
    <w:qFormat/>
    <w:rsid w:val="001A71E8"/>
    <w:pPr>
      <w:jc w:val="both"/>
    </w:pPr>
  </w:style>
  <w:style w:type="paragraph" w:customStyle="1" w:styleId="Contedodetabela">
    <w:name w:val="Conteúdo de tabela"/>
    <w:basedOn w:val="Normal"/>
    <w:qFormat/>
    <w:rsid w:val="001A71E8"/>
    <w:pPr>
      <w:suppressLineNumbers/>
    </w:pPr>
  </w:style>
  <w:style w:type="paragraph" w:customStyle="1" w:styleId="Contedodatabela">
    <w:name w:val="Conteúdo da tabela"/>
    <w:basedOn w:val="Normal"/>
    <w:qFormat/>
    <w:rsid w:val="001A71E8"/>
    <w:pPr>
      <w:suppressLineNumbers/>
    </w:pPr>
  </w:style>
  <w:style w:type="paragraph" w:customStyle="1" w:styleId="Ttulodetabela">
    <w:name w:val="Título de tabela"/>
    <w:basedOn w:val="Contedodetabela"/>
    <w:qFormat/>
    <w:rsid w:val="001A71E8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qFormat/>
    <w:rsid w:val="001A71E8"/>
  </w:style>
  <w:style w:type="paragraph" w:customStyle="1" w:styleId="Ttulodatabela">
    <w:name w:val="Título da tabela"/>
    <w:basedOn w:val="Contedodatabela"/>
    <w:qFormat/>
    <w:rsid w:val="001A71E8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qFormat/>
    <w:rsid w:val="001A71E8"/>
  </w:style>
  <w:style w:type="character" w:customStyle="1" w:styleId="RodapChar">
    <w:name w:val="Rodapé Char"/>
    <w:link w:val="Rodap"/>
    <w:uiPriority w:val="99"/>
    <w:qFormat/>
    <w:rsid w:val="001A71E8"/>
    <w:rPr>
      <w:rFonts w:ascii="Arial" w:hAnsi="Arial" w:cs="Arial"/>
      <w:sz w:val="22"/>
      <w:lang w:eastAsia="zh-CN"/>
    </w:rPr>
  </w:style>
  <w:style w:type="character" w:customStyle="1" w:styleId="Refdenotaderodap5">
    <w:name w:val="Ref. de nota de rodapé5"/>
    <w:qFormat/>
    <w:rsid w:val="001A71E8"/>
    <w:rPr>
      <w:vertAlign w:val="superscript"/>
    </w:rPr>
  </w:style>
  <w:style w:type="character" w:customStyle="1" w:styleId="TextodebaloChar">
    <w:name w:val="Texto de balão Char"/>
    <w:link w:val="Textodebalo"/>
    <w:qFormat/>
    <w:rsid w:val="001A71E8"/>
    <w:rPr>
      <w:rFonts w:ascii="Segoe UI" w:hAnsi="Segoe UI" w:cs="Segoe UI"/>
      <w:sz w:val="18"/>
      <w:szCs w:val="18"/>
      <w:lang w:eastAsia="zh-CN"/>
    </w:rPr>
  </w:style>
  <w:style w:type="character" w:customStyle="1" w:styleId="MenoPendente1">
    <w:name w:val="Menção Pendente1"/>
    <w:uiPriority w:val="99"/>
    <w:semiHidden/>
    <w:unhideWhenUsed/>
    <w:qFormat/>
    <w:rsid w:val="001A71E8"/>
    <w:rPr>
      <w:color w:val="808080"/>
      <w:shd w:val="clear" w:color="auto" w:fill="E6E6E6"/>
    </w:rPr>
  </w:style>
  <w:style w:type="character" w:customStyle="1" w:styleId="Ttulo2Char">
    <w:name w:val="Título 2 Char"/>
    <w:basedOn w:val="Fontepargpadro"/>
    <w:link w:val="Ttulo2"/>
    <w:semiHidden/>
    <w:qFormat/>
    <w:rsid w:val="001A71E8"/>
    <w:rPr>
      <w:rFonts w:ascii="Calibri Light" w:hAnsi="Calibri Light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semiHidden/>
    <w:qFormat/>
    <w:rsid w:val="001A71E8"/>
    <w:rPr>
      <w:rFonts w:ascii="Calibri Light" w:hAnsi="Calibri Light"/>
      <w:b/>
      <w:bCs/>
      <w:sz w:val="26"/>
      <w:szCs w:val="26"/>
    </w:rPr>
  </w:style>
  <w:style w:type="character" w:customStyle="1" w:styleId="Ttulo7Char">
    <w:name w:val="Título 7 Char"/>
    <w:basedOn w:val="Fontepargpadro"/>
    <w:link w:val="Ttulo7"/>
    <w:qFormat/>
    <w:rsid w:val="001A71E8"/>
    <w:rPr>
      <w:b/>
      <w:spacing w:val="14"/>
      <w:sz w:val="24"/>
    </w:rPr>
  </w:style>
  <w:style w:type="character" w:customStyle="1" w:styleId="WW8Num2z0">
    <w:name w:val="WW8Num2z0"/>
    <w:qFormat/>
    <w:rsid w:val="001A71E8"/>
    <w:rPr>
      <w:rFonts w:ascii="Monotype Sorts" w:hAnsi="Monotype Sorts"/>
    </w:rPr>
  </w:style>
  <w:style w:type="character" w:customStyle="1" w:styleId="WW8Num3z0">
    <w:name w:val="WW8Num3z0"/>
    <w:qFormat/>
    <w:rsid w:val="001A71E8"/>
    <w:rPr>
      <w:b/>
    </w:rPr>
  </w:style>
  <w:style w:type="character" w:customStyle="1" w:styleId="WW8Num4z0">
    <w:name w:val="WW8Num4z0"/>
    <w:qFormat/>
    <w:rsid w:val="001A71E8"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sid w:val="001A71E8"/>
    <w:rPr>
      <w:rFonts w:ascii="Courier New" w:hAnsi="Courier New"/>
    </w:rPr>
  </w:style>
  <w:style w:type="character" w:customStyle="1" w:styleId="WW8Num4z2">
    <w:name w:val="WW8Num4z2"/>
    <w:qFormat/>
    <w:rsid w:val="001A71E8"/>
    <w:rPr>
      <w:rFonts w:ascii="Wingdings" w:hAnsi="Wingdings"/>
    </w:rPr>
  </w:style>
  <w:style w:type="character" w:customStyle="1" w:styleId="WW8Num4z3">
    <w:name w:val="WW8Num4z3"/>
    <w:qFormat/>
    <w:rsid w:val="001A71E8"/>
    <w:rPr>
      <w:rFonts w:ascii="Symbol" w:hAnsi="Symbol"/>
    </w:rPr>
  </w:style>
  <w:style w:type="character" w:customStyle="1" w:styleId="WW8Num5z0">
    <w:name w:val="WW8Num5z0"/>
    <w:qFormat/>
    <w:rsid w:val="001A71E8"/>
    <w:rPr>
      <w:rFonts w:ascii="Times New Roman" w:hAnsi="Times New Roman"/>
      <w:b/>
    </w:rPr>
  </w:style>
  <w:style w:type="character" w:customStyle="1" w:styleId="WW8Num6z0">
    <w:name w:val="WW8Num6z0"/>
    <w:qFormat/>
    <w:rsid w:val="001A71E8"/>
    <w:rPr>
      <w:b/>
    </w:rPr>
  </w:style>
  <w:style w:type="character" w:customStyle="1" w:styleId="WW8Num7z0">
    <w:name w:val="WW8Num7z0"/>
    <w:qFormat/>
    <w:rsid w:val="001A71E8"/>
    <w:rPr>
      <w:b/>
    </w:rPr>
  </w:style>
  <w:style w:type="paragraph" w:customStyle="1" w:styleId="Textoembloco1">
    <w:name w:val="Texto em bloco1"/>
    <w:basedOn w:val="Normal"/>
    <w:qFormat/>
    <w:rsid w:val="001A71E8"/>
    <w:pPr>
      <w:ind w:left="4253" w:right="57" w:firstLine="1134"/>
      <w:jc w:val="both"/>
    </w:pPr>
    <w:rPr>
      <w:rFonts w:cs="Times New Roman"/>
      <w:i/>
      <w:spacing w:val="14"/>
    </w:rPr>
  </w:style>
  <w:style w:type="paragraph" w:customStyle="1" w:styleId="texto2">
    <w:name w:val="texto2"/>
    <w:basedOn w:val="Normal"/>
    <w:qFormat/>
    <w:rsid w:val="001A71E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04partenormativa">
    <w:name w:val="04partenormativa"/>
    <w:basedOn w:val="Normal"/>
    <w:qFormat/>
    <w:rsid w:val="001A71E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link w:val="PargrafodaListaChar"/>
    <w:uiPriority w:val="1"/>
    <w:qFormat/>
    <w:rsid w:val="001A71E8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1A71E8"/>
    <w:rPr>
      <w:rFonts w:ascii="Arial" w:hAnsi="Arial" w:cs="Arial"/>
      <w:sz w:val="22"/>
      <w:lang w:eastAsia="zh-CN"/>
    </w:rPr>
  </w:style>
  <w:style w:type="paragraph" w:styleId="SemEspaamento">
    <w:name w:val="No Spacing"/>
    <w:link w:val="SemEspaamentoChar"/>
    <w:uiPriority w:val="1"/>
    <w:qFormat/>
    <w:rsid w:val="001A71E8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qFormat/>
    <w:rsid w:val="001A71E8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Default">
    <w:name w:val="Default"/>
    <w:qFormat/>
    <w:rsid w:val="001A71E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argrafodaListaChar">
    <w:name w:val="Parágrafo da Lista Char"/>
    <w:link w:val="PargrafodaLista"/>
    <w:uiPriority w:val="1"/>
    <w:qFormat/>
    <w:locked/>
    <w:rsid w:val="001A71E8"/>
    <w:rPr>
      <w:rFonts w:ascii="Arial" w:hAnsi="Arial" w:cs="Arial"/>
      <w:sz w:val="22"/>
      <w:lang w:eastAsia="zh-CN"/>
    </w:rPr>
  </w:style>
  <w:style w:type="paragraph" w:customStyle="1" w:styleId="Normal1">
    <w:name w:val="Normal1"/>
    <w:qFormat/>
    <w:rsid w:val="001A71E8"/>
    <w:rPr>
      <w:sz w:val="24"/>
      <w:szCs w:val="24"/>
    </w:rPr>
  </w:style>
  <w:style w:type="paragraph" w:customStyle="1" w:styleId="Nivel2">
    <w:name w:val="Nivel 2"/>
    <w:link w:val="Nivel2Char"/>
    <w:qFormat/>
    <w:rsid w:val="001A71E8"/>
    <w:pPr>
      <w:numPr>
        <w:ilvl w:val="1"/>
        <w:numId w:val="3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qFormat/>
    <w:rsid w:val="001A71E8"/>
    <w:pPr>
      <w:numPr>
        <w:ilvl w:val="0"/>
      </w:numPr>
      <w:tabs>
        <w:tab w:val="left" w:pos="0"/>
      </w:tabs>
      <w:ind w:left="0" w:firstLine="0"/>
    </w:pPr>
    <w:rPr>
      <w:rFonts w:cs="Arial"/>
      <w:b/>
    </w:rPr>
  </w:style>
  <w:style w:type="paragraph" w:customStyle="1" w:styleId="Nivel3">
    <w:name w:val="Nivel 3"/>
    <w:basedOn w:val="Nivel2"/>
    <w:qFormat/>
    <w:rsid w:val="001A71E8"/>
    <w:pPr>
      <w:numPr>
        <w:ilvl w:val="2"/>
      </w:numPr>
      <w:tabs>
        <w:tab w:val="left" w:pos="0"/>
      </w:tabs>
      <w:ind w:left="0" w:firstLine="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1A71E8"/>
    <w:pPr>
      <w:numPr>
        <w:ilvl w:val="3"/>
      </w:numPr>
      <w:ind w:left="0" w:firstLine="0"/>
    </w:pPr>
    <w:rPr>
      <w:color w:val="auto"/>
    </w:rPr>
  </w:style>
  <w:style w:type="paragraph" w:customStyle="1" w:styleId="Nivel5">
    <w:name w:val="Nivel 5"/>
    <w:basedOn w:val="Nivel4"/>
    <w:qFormat/>
    <w:rsid w:val="001A71E8"/>
    <w:pPr>
      <w:numPr>
        <w:ilvl w:val="4"/>
      </w:numPr>
      <w:ind w:left="0" w:firstLine="0"/>
    </w:pPr>
  </w:style>
  <w:style w:type="character" w:customStyle="1" w:styleId="Nivel2Char">
    <w:name w:val="Nivel 2 Char"/>
    <w:basedOn w:val="Fontepargpadro"/>
    <w:link w:val="Nivel2"/>
    <w:qFormat/>
    <w:rsid w:val="001A71E8"/>
    <w:rPr>
      <w:rFonts w:ascii="Ecofont_Spranq_eco_Sans" w:eastAsia="Arial Unicode MS" w:hAnsi="Ecofont_Spranq_eco_San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nalto.gov.br/ccivil_03/_Ato2011-2014/2013/Lei/L12846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2734</Words>
  <Characters>14764</Characters>
  <Application>Microsoft Office Word</Application>
  <DocSecurity>0</DocSecurity>
  <Lines>123</Lines>
  <Paragraphs>34</Paragraphs>
  <ScaleCrop>false</ScaleCrop>
  <Company/>
  <LinksUpToDate>false</LinksUpToDate>
  <CharactersWithSpaces>17464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Bello</dc:creator>
  <cp:lastModifiedBy>alaudelon.luiz</cp:lastModifiedBy>
  <cp:revision>2</cp:revision>
  <cp:lastPrinted>2023-03-28T15:15:00Z</cp:lastPrinted>
  <dcterms:created xsi:type="dcterms:W3CDTF">2024-12-17T15:43:00Z</dcterms:created>
  <dcterms:modified xsi:type="dcterms:W3CDTF">2024-12-17T15:43:00Z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1046-12.2.0.18911</vt:lpwstr>
  </property>
  <property fmtid="{D5CDD505-2E9C-101B-9397-08002B2CF9AE}" pid="3" name="ICV">
    <vt:lpwstr>22DBCC3D936B4EE2A8E079C74D6598CE_12</vt:lpwstr>
  </property>
</Properties>
</file>