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8E" w:rsidRDefault="00B5378E" w:rsidP="00E569FD">
      <w:pPr>
        <w:pStyle w:val="Normal1"/>
        <w:pBdr>
          <w:top w:val="nil"/>
          <w:left w:val="nil"/>
          <w:bottom w:val="nil"/>
          <w:right w:val="nil"/>
          <w:between w:val="nil"/>
        </w:pBdr>
        <w:ind w:left="284" w:right="852"/>
        <w:jc w:val="both"/>
        <w:rPr>
          <w:color w:val="FF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Default="00B5378E" w:rsidP="00E569FD">
      <w:pPr>
        <w:pStyle w:val="Normal1"/>
        <w:pBdr>
          <w:top w:val="nil"/>
          <w:left w:val="nil"/>
          <w:bottom w:val="nil"/>
          <w:right w:val="nil"/>
          <w:between w:val="nil"/>
        </w:pBdr>
        <w:ind w:left="284" w:right="852"/>
        <w:jc w:val="both"/>
        <w:rPr>
          <w:color w:val="000000"/>
          <w:sz w:val="20"/>
          <w:szCs w:val="20"/>
        </w:rPr>
      </w:pPr>
    </w:p>
    <w:p w:rsidR="00B5378E" w:rsidRPr="00350D04" w:rsidRDefault="001A2405" w:rsidP="00E569FD">
      <w:pPr>
        <w:pStyle w:val="Normal1"/>
        <w:spacing w:before="90"/>
        <w:ind w:left="284" w:right="852"/>
        <w:jc w:val="both"/>
        <w:rPr>
          <w:b/>
          <w:sz w:val="24"/>
          <w:szCs w:val="24"/>
        </w:rPr>
      </w:pPr>
      <w:r w:rsidRPr="00350D04">
        <w:rPr>
          <w:b/>
          <w:sz w:val="24"/>
          <w:szCs w:val="24"/>
        </w:rPr>
        <w:t>TERMO DE REFERÊNCIA</w:t>
      </w:r>
    </w:p>
    <w:p w:rsidR="00350D04" w:rsidRDefault="00350D04" w:rsidP="00E569FD">
      <w:pPr>
        <w:spacing w:line="360" w:lineRule="auto"/>
        <w:ind w:left="284" w:right="852"/>
        <w:jc w:val="both"/>
        <w:rPr>
          <w:b/>
          <w:sz w:val="24"/>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ind w:left="284" w:right="852"/>
        <w:jc w:val="both"/>
        <w:rPr>
          <w:b/>
          <w:color w:val="000000"/>
          <w:sz w:val="20"/>
          <w:szCs w:val="20"/>
        </w:rPr>
      </w:pPr>
    </w:p>
    <w:p w:rsidR="00B5378E" w:rsidRDefault="00B5378E" w:rsidP="00E569FD">
      <w:pPr>
        <w:pStyle w:val="Normal1"/>
        <w:pBdr>
          <w:top w:val="nil"/>
          <w:left w:val="nil"/>
          <w:bottom w:val="nil"/>
          <w:right w:val="nil"/>
          <w:between w:val="nil"/>
        </w:pBdr>
        <w:spacing w:before="6"/>
        <w:ind w:left="284" w:right="852"/>
        <w:jc w:val="both"/>
        <w:rPr>
          <w:color w:val="000000"/>
          <w:sz w:val="24"/>
          <w:szCs w:val="24"/>
        </w:rPr>
      </w:pPr>
    </w:p>
    <w:p w:rsidR="00B5378E" w:rsidRDefault="00B5378E" w:rsidP="00E569FD">
      <w:pPr>
        <w:pStyle w:val="Normal1"/>
        <w:ind w:left="284" w:right="852"/>
        <w:jc w:val="both"/>
        <w:rPr>
          <w:sz w:val="24"/>
          <w:szCs w:val="24"/>
        </w:rPr>
      </w:pPr>
    </w:p>
    <w:p w:rsidR="00B5378E" w:rsidRDefault="00B5378E" w:rsidP="00E569FD">
      <w:pPr>
        <w:pStyle w:val="Normal1"/>
        <w:ind w:left="284" w:right="852"/>
        <w:jc w:val="both"/>
        <w:rPr>
          <w:sz w:val="24"/>
          <w:szCs w:val="24"/>
        </w:rPr>
        <w:sectPr w:rsidR="00B5378E">
          <w:headerReference w:type="default" r:id="rId8"/>
          <w:pgSz w:w="11910" w:h="16840"/>
          <w:pgMar w:top="1660" w:right="580" w:bottom="280" w:left="1200" w:header="624" w:footer="0" w:gutter="0"/>
          <w:pgNumType w:start="1"/>
          <w:cols w:space="720"/>
        </w:sectPr>
      </w:pPr>
    </w:p>
    <w:p w:rsidR="00B5378E" w:rsidRPr="00350D04" w:rsidRDefault="001A2405" w:rsidP="00E569FD">
      <w:pPr>
        <w:pStyle w:val="Normal1"/>
        <w:spacing w:before="90"/>
        <w:ind w:left="284" w:right="852"/>
        <w:jc w:val="both"/>
        <w:rPr>
          <w:b/>
          <w:sz w:val="24"/>
          <w:szCs w:val="24"/>
        </w:rPr>
      </w:pPr>
      <w:r w:rsidRPr="00350D04">
        <w:rPr>
          <w:b/>
          <w:sz w:val="24"/>
          <w:szCs w:val="24"/>
        </w:rPr>
        <w:lastRenderedPageBreak/>
        <w:t>TERMODEREFERÊNCIA</w:t>
      </w:r>
    </w:p>
    <w:p w:rsidR="00B5378E" w:rsidRDefault="001A2405" w:rsidP="00E569FD">
      <w:pPr>
        <w:pStyle w:val="Normal1"/>
        <w:ind w:left="284" w:right="852"/>
        <w:jc w:val="both"/>
        <w:rPr>
          <w:b/>
          <w:sz w:val="24"/>
          <w:szCs w:val="24"/>
        </w:rPr>
      </w:pPr>
      <w:r w:rsidRPr="00350D04">
        <w:rPr>
          <w:b/>
          <w:sz w:val="24"/>
          <w:szCs w:val="24"/>
        </w:rPr>
        <w:t>(inciso XXIII do artigo 6º da Lei14.133/2021)</w:t>
      </w:r>
    </w:p>
    <w:p w:rsidR="00E569FD" w:rsidRDefault="00E569FD" w:rsidP="00E569F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284" w:right="852"/>
        <w:jc w:val="both"/>
        <w:rPr>
          <w:rFonts w:ascii="Century Gothic" w:hAnsi="Century Gothic" w:cstheme="minorHAnsi"/>
          <w:b/>
          <w:bCs/>
        </w:rPr>
      </w:pPr>
      <w:r w:rsidRPr="00F02435">
        <w:rPr>
          <w:rFonts w:ascii="Century Gothic" w:hAnsi="Century Gothic" w:cstheme="minorHAnsi"/>
          <w:b/>
          <w:bCs/>
        </w:rPr>
        <w:t xml:space="preserve">PROCESSO ADMINISTRATIVO Nº </w:t>
      </w:r>
      <w:r w:rsidR="00F54D0D">
        <w:rPr>
          <w:rFonts w:ascii="Century Gothic" w:hAnsi="Century Gothic" w:cstheme="minorHAnsi"/>
          <w:b/>
          <w:bCs/>
        </w:rPr>
        <w:t>15014</w:t>
      </w:r>
      <w:r w:rsidRPr="00F02435">
        <w:rPr>
          <w:rFonts w:ascii="Century Gothic" w:hAnsi="Century Gothic" w:cstheme="minorHAnsi"/>
          <w:b/>
          <w:bCs/>
        </w:rPr>
        <w:t>/202</w:t>
      </w:r>
      <w:r>
        <w:rPr>
          <w:rFonts w:ascii="Century Gothic" w:hAnsi="Century Gothic" w:cstheme="minorHAnsi"/>
          <w:b/>
          <w:bCs/>
        </w:rPr>
        <w:t>5</w:t>
      </w:r>
    </w:p>
    <w:p w:rsidR="00FF380D" w:rsidRPr="008373BA" w:rsidRDefault="00FF380D" w:rsidP="00FF380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0"/>
          <w:szCs w:val="20"/>
        </w:rPr>
      </w:pPr>
      <w:r w:rsidRPr="008373BA">
        <w:rPr>
          <w:rFonts w:ascii="Arial" w:hAnsi="Arial" w:cs="Arial"/>
          <w:sz w:val="20"/>
          <w:szCs w:val="20"/>
        </w:rPr>
        <w:t>Município de Sapucaia do Sul</w:t>
      </w:r>
    </w:p>
    <w:p w:rsidR="00FF380D" w:rsidRPr="008373BA" w:rsidRDefault="00FF380D" w:rsidP="00FF380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0"/>
          <w:szCs w:val="20"/>
        </w:rPr>
      </w:pPr>
      <w:r w:rsidRPr="008373BA">
        <w:rPr>
          <w:rFonts w:ascii="Arial" w:hAnsi="Arial" w:cs="Arial"/>
          <w:sz w:val="20"/>
          <w:szCs w:val="20"/>
        </w:rPr>
        <w:t>Secretaria Municipal de Educação</w:t>
      </w:r>
    </w:p>
    <w:p w:rsidR="00FF380D" w:rsidRPr="008373BA" w:rsidRDefault="00FF380D" w:rsidP="00FF380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0"/>
          <w:szCs w:val="20"/>
        </w:rPr>
      </w:pPr>
    </w:p>
    <w:p w:rsidR="00FF380D" w:rsidRPr="008373BA" w:rsidRDefault="00FF380D" w:rsidP="00FF380D">
      <w:pPr>
        <w:spacing w:line="360" w:lineRule="auto"/>
        <w:jc w:val="both"/>
        <w:rPr>
          <w:rFonts w:ascii="Arial" w:hAnsi="Arial" w:cs="Arial"/>
          <w:sz w:val="20"/>
          <w:szCs w:val="20"/>
        </w:rPr>
      </w:pPr>
      <w:r w:rsidRPr="008373BA">
        <w:rPr>
          <w:rFonts w:ascii="Arial" w:hAnsi="Arial" w:cs="Arial"/>
          <w:sz w:val="20"/>
          <w:szCs w:val="20"/>
        </w:rPr>
        <w:t>Necessidade da Administração: Contratação de empresa especializada para limpeza e desinfecção, testagem (vazão e potabilidade) e fornecimento e instalação de equipamentos em 01 poço tubular profundo a fim de regularizar o mesmo.</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NormalWeb"/>
        <w:spacing w:before="0" w:beforeAutospacing="0" w:after="0" w:afterAutospacing="0" w:line="360" w:lineRule="auto"/>
        <w:jc w:val="both"/>
        <w:rPr>
          <w:rFonts w:ascii="Arial" w:hAnsi="Arial" w:cs="Arial"/>
          <w:b/>
          <w:bCs/>
          <w:color w:val="000000"/>
          <w:sz w:val="20"/>
          <w:szCs w:val="20"/>
        </w:rPr>
      </w:pPr>
      <w:r w:rsidRPr="008373BA">
        <w:rPr>
          <w:rFonts w:ascii="Arial" w:hAnsi="Arial" w:cs="Arial"/>
          <w:b/>
          <w:bCs/>
          <w:color w:val="000000"/>
          <w:sz w:val="20"/>
          <w:szCs w:val="20"/>
        </w:rPr>
        <w:t>1. DEFINIÇÃO DO OBJETO</w:t>
      </w:r>
    </w:p>
    <w:p w:rsidR="00FF380D"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O objeto consiste nos serviços de limpeza e desinfecção e testagem (vazão e potabilidade) de poços tubulares profundos, além do fornecimento e instalação de equipamentos que consistirão como acessórios fundamentais para a proteção, mensuração e tratamento da água captada no poço da EMEF Alfredo Adolfo Cassel. Todos os eventuais serviços e despesas relacionadas com transporte e deslocamento, tributos, impostos, contribuições, encargos trabalhistas e financeiros, seguros, fretes, despesas com funcionários e todos os demais custos de responsabilidade da empresa deverão ser considerados junto aos serviços expressamente listados na tabela abaixo e especificados detalhadamente a seguir.</w:t>
      </w:r>
    </w:p>
    <w:p w:rsidR="00FF380D" w:rsidRPr="008373BA" w:rsidRDefault="00FF380D" w:rsidP="00FF380D">
      <w:pPr>
        <w:spacing w:line="360" w:lineRule="auto"/>
        <w:ind w:firstLine="708"/>
        <w:jc w:val="both"/>
        <w:rPr>
          <w:rFonts w:ascii="Arial" w:hAnsi="Arial" w:cs="Arial"/>
          <w:sz w:val="20"/>
          <w:szCs w:val="20"/>
        </w:rPr>
      </w:pPr>
    </w:p>
    <w:tbl>
      <w:tblPr>
        <w:tblpPr w:leftFromText="141" w:rightFromText="141" w:vertAnchor="text" w:horzAnchor="margin" w:tblpXSpec="center" w:tblpY="127"/>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5387"/>
        <w:gridCol w:w="850"/>
        <w:gridCol w:w="1276"/>
      </w:tblGrid>
      <w:tr w:rsidR="00FF380D" w:rsidRPr="008373BA" w:rsidTr="004830BE">
        <w:trPr>
          <w:trHeight w:val="499"/>
        </w:trPr>
        <w:tc>
          <w:tcPr>
            <w:tcW w:w="817" w:type="dxa"/>
            <w:tcBorders>
              <w:right w:val="single" w:sz="4" w:space="0" w:color="auto"/>
            </w:tcBorders>
            <w:vAlign w:val="center"/>
          </w:tcPr>
          <w:p w:rsidR="00FF380D" w:rsidRPr="008373BA" w:rsidRDefault="00FF380D" w:rsidP="004830BE">
            <w:pPr>
              <w:pStyle w:val="Normal1"/>
              <w:spacing w:line="360" w:lineRule="auto"/>
              <w:jc w:val="center"/>
              <w:rPr>
                <w:rFonts w:ascii="Arial" w:hAnsi="Arial" w:cs="Arial"/>
                <w:b/>
                <w:sz w:val="20"/>
                <w:szCs w:val="20"/>
                <w:lang w:eastAsia="zh-CN"/>
              </w:rPr>
            </w:pPr>
            <w:r w:rsidRPr="008373BA">
              <w:rPr>
                <w:rFonts w:ascii="Arial" w:hAnsi="Arial" w:cs="Arial"/>
                <w:b/>
                <w:sz w:val="20"/>
                <w:szCs w:val="20"/>
                <w:lang w:eastAsia="zh-CN"/>
              </w:rPr>
              <w:t>Item</w:t>
            </w:r>
          </w:p>
        </w:tc>
        <w:tc>
          <w:tcPr>
            <w:tcW w:w="5387" w:type="dxa"/>
            <w:tcBorders>
              <w:left w:val="single" w:sz="4" w:space="0" w:color="auto"/>
              <w:right w:val="single" w:sz="4" w:space="0" w:color="auto"/>
            </w:tcBorders>
            <w:vAlign w:val="center"/>
          </w:tcPr>
          <w:p w:rsidR="00FF380D" w:rsidRPr="008373BA" w:rsidRDefault="00FF380D" w:rsidP="004830BE">
            <w:pPr>
              <w:pStyle w:val="Normal1"/>
              <w:spacing w:line="360" w:lineRule="auto"/>
              <w:jc w:val="center"/>
              <w:rPr>
                <w:rFonts w:ascii="Arial" w:hAnsi="Arial" w:cs="Arial"/>
                <w:b/>
                <w:sz w:val="20"/>
                <w:szCs w:val="20"/>
                <w:lang w:eastAsia="zh-CN"/>
              </w:rPr>
            </w:pPr>
            <w:r w:rsidRPr="008373BA">
              <w:rPr>
                <w:rFonts w:ascii="Arial" w:hAnsi="Arial" w:cs="Arial"/>
                <w:b/>
                <w:sz w:val="20"/>
                <w:szCs w:val="20"/>
                <w:lang w:eastAsia="zh-CN"/>
              </w:rPr>
              <w:t>Descrição</w:t>
            </w:r>
          </w:p>
        </w:tc>
        <w:tc>
          <w:tcPr>
            <w:tcW w:w="850" w:type="dxa"/>
            <w:tcBorders>
              <w:left w:val="single" w:sz="4" w:space="0" w:color="auto"/>
              <w:right w:val="single" w:sz="4" w:space="0" w:color="auto"/>
            </w:tcBorders>
            <w:vAlign w:val="center"/>
          </w:tcPr>
          <w:p w:rsidR="00FF380D" w:rsidRPr="008373BA" w:rsidRDefault="00FF380D" w:rsidP="004830BE">
            <w:pPr>
              <w:pStyle w:val="Normal1"/>
              <w:spacing w:line="360" w:lineRule="auto"/>
              <w:jc w:val="center"/>
              <w:rPr>
                <w:rFonts w:ascii="Arial" w:hAnsi="Arial" w:cs="Arial"/>
                <w:b/>
                <w:sz w:val="20"/>
                <w:szCs w:val="20"/>
                <w:lang w:eastAsia="zh-CN"/>
              </w:rPr>
            </w:pPr>
            <w:r w:rsidRPr="008373BA">
              <w:rPr>
                <w:rFonts w:ascii="Arial" w:hAnsi="Arial" w:cs="Arial"/>
                <w:b/>
                <w:sz w:val="20"/>
                <w:szCs w:val="20"/>
                <w:lang w:eastAsia="zh-CN"/>
              </w:rPr>
              <w:t>UN</w:t>
            </w:r>
          </w:p>
        </w:tc>
        <w:tc>
          <w:tcPr>
            <w:tcW w:w="1276" w:type="dxa"/>
            <w:tcBorders>
              <w:left w:val="single" w:sz="4" w:space="0" w:color="auto"/>
              <w:right w:val="single" w:sz="4" w:space="0" w:color="auto"/>
            </w:tcBorders>
            <w:vAlign w:val="center"/>
          </w:tcPr>
          <w:p w:rsidR="00FF380D" w:rsidRPr="008373BA" w:rsidRDefault="00FF380D" w:rsidP="004830BE">
            <w:pPr>
              <w:pStyle w:val="Normal1"/>
              <w:spacing w:line="360" w:lineRule="auto"/>
              <w:jc w:val="center"/>
              <w:rPr>
                <w:rFonts w:ascii="Arial" w:hAnsi="Arial" w:cs="Arial"/>
                <w:b/>
                <w:sz w:val="20"/>
                <w:szCs w:val="20"/>
                <w:lang w:eastAsia="zh-CN"/>
              </w:rPr>
            </w:pPr>
            <w:r w:rsidRPr="008373BA">
              <w:rPr>
                <w:rFonts w:ascii="Arial" w:hAnsi="Arial" w:cs="Arial"/>
                <w:b/>
                <w:sz w:val="20"/>
                <w:szCs w:val="20"/>
                <w:lang w:eastAsia="zh-CN"/>
              </w:rPr>
              <w:t>Quant.</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Limpeza e desinfecção do poço</w:t>
            </w:r>
          </w:p>
        </w:tc>
        <w:tc>
          <w:tcPr>
            <w:tcW w:w="85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spellStart"/>
            <w:r w:rsidRPr="008373BA">
              <w:rPr>
                <w:rFonts w:ascii="Arial" w:hAnsi="Arial" w:cs="Arial"/>
                <w:sz w:val="20"/>
                <w:szCs w:val="20"/>
                <w:lang w:val="pt-BR" w:eastAsia="zh-CN"/>
              </w:rPr>
              <w:t>Un</w:t>
            </w:r>
            <w:proofErr w:type="spellEnd"/>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2</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Teste de vazão e relatório completo – bombeamento (mínimo de 24h) e recuperação (mínimo 80%)</w:t>
            </w:r>
          </w:p>
        </w:tc>
        <w:tc>
          <w:tcPr>
            <w:tcW w:w="85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spellStart"/>
            <w:r w:rsidRPr="008373BA">
              <w:rPr>
                <w:rFonts w:ascii="Arial" w:hAnsi="Arial" w:cs="Arial"/>
                <w:sz w:val="20"/>
                <w:szCs w:val="20"/>
                <w:lang w:val="pt-BR" w:eastAsia="zh-CN"/>
              </w:rPr>
              <w:t>Un</w:t>
            </w:r>
            <w:proofErr w:type="spellEnd"/>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3</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Coleta e análise físico-química e bacteriológica de amostra de água - padrão DRHS/SEMA</w:t>
            </w:r>
          </w:p>
        </w:tc>
        <w:tc>
          <w:tcPr>
            <w:tcW w:w="850" w:type="dxa"/>
            <w:tcBorders>
              <w:left w:val="single" w:sz="4" w:space="0" w:color="auto"/>
              <w:right w:val="single" w:sz="4" w:space="0" w:color="auto"/>
            </w:tcBorders>
          </w:tcPr>
          <w:p w:rsidR="00FF380D" w:rsidRPr="008373BA" w:rsidRDefault="00FF380D" w:rsidP="004830BE">
            <w:pPr>
              <w:pStyle w:val="TableParagraph"/>
              <w:spacing w:before="7" w:after="1"/>
              <w:rPr>
                <w:rFonts w:ascii="Arial" w:hAnsi="Arial" w:cs="Arial"/>
                <w:sz w:val="20"/>
                <w:szCs w:val="20"/>
                <w:lang w:val="pt-BR" w:eastAsia="zh-CN"/>
              </w:rPr>
            </w:pPr>
            <w:proofErr w:type="spellStart"/>
            <w:r w:rsidRPr="008373BA">
              <w:rPr>
                <w:rFonts w:ascii="Arial" w:hAnsi="Arial" w:cs="Arial"/>
                <w:sz w:val="20"/>
                <w:szCs w:val="20"/>
                <w:lang w:val="pt-BR" w:eastAsia="zh-CN"/>
              </w:rPr>
              <w:t>Un</w:t>
            </w:r>
            <w:proofErr w:type="spellEnd"/>
          </w:p>
          <w:p w:rsidR="00FF380D" w:rsidRPr="008373BA" w:rsidRDefault="00FF380D" w:rsidP="004830BE">
            <w:pPr>
              <w:pStyle w:val="TableParagraph"/>
              <w:spacing w:line="20" w:lineRule="exact"/>
              <w:ind w:left="129"/>
              <w:rPr>
                <w:rFonts w:ascii="Arial" w:hAnsi="Arial" w:cs="Arial"/>
                <w:sz w:val="20"/>
                <w:szCs w:val="20"/>
                <w:lang w:val="pt-BR" w:eastAsia="zh-CN"/>
              </w:rPr>
            </w:pPr>
            <w:r>
              <w:rPr>
                <w:rFonts w:ascii="Arial" w:hAnsi="Arial" w:cs="Arial"/>
                <w:noProof/>
                <w:sz w:val="20"/>
                <w:szCs w:val="20"/>
                <w:lang w:val="pt-BR" w:eastAsia="pt-BR"/>
              </w:rPr>
              <w:drawing>
                <wp:inline distT="0" distB="0" distL="0" distR="0">
                  <wp:extent cx="9525" cy="9525"/>
                  <wp:effectExtent l="19050" t="0" r="952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4</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Hidrômetro multijato – aquisição e instalação</w:t>
            </w:r>
          </w:p>
        </w:tc>
        <w:tc>
          <w:tcPr>
            <w:tcW w:w="850" w:type="dxa"/>
            <w:tcBorders>
              <w:left w:val="single" w:sz="4" w:space="0" w:color="auto"/>
              <w:right w:val="single" w:sz="4" w:space="0" w:color="auto"/>
            </w:tcBorders>
          </w:tcPr>
          <w:p w:rsidR="00FF380D" w:rsidRPr="008373BA" w:rsidRDefault="00FF380D" w:rsidP="004830BE">
            <w:pPr>
              <w:pStyle w:val="TableParagraph"/>
              <w:spacing w:before="7" w:after="1"/>
              <w:rPr>
                <w:rFonts w:ascii="Arial" w:hAnsi="Arial" w:cs="Arial"/>
                <w:sz w:val="20"/>
                <w:szCs w:val="20"/>
                <w:lang w:val="pt-BR" w:eastAsia="zh-CN"/>
              </w:rPr>
            </w:pPr>
            <w:proofErr w:type="spellStart"/>
            <w:r w:rsidRPr="008373BA">
              <w:rPr>
                <w:rFonts w:ascii="Arial" w:hAnsi="Arial" w:cs="Arial"/>
                <w:sz w:val="20"/>
                <w:szCs w:val="20"/>
                <w:lang w:val="pt-BR" w:eastAsia="zh-CN"/>
              </w:rPr>
              <w:t>Un</w:t>
            </w:r>
            <w:proofErr w:type="spellEnd"/>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5</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 xml:space="preserve">Dosador de cloro e/ou flúor </w:t>
            </w:r>
            <w:proofErr w:type="gramStart"/>
            <w:r w:rsidRPr="008373BA">
              <w:rPr>
                <w:rFonts w:ascii="Arial" w:hAnsi="Arial" w:cs="Arial"/>
                <w:sz w:val="20"/>
                <w:szCs w:val="20"/>
                <w:lang w:val="pt-BR" w:eastAsia="zh-CN"/>
              </w:rPr>
              <w:t>automático – aquisição e instalação</w:t>
            </w:r>
            <w:proofErr w:type="gramEnd"/>
          </w:p>
        </w:tc>
        <w:tc>
          <w:tcPr>
            <w:tcW w:w="85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spellStart"/>
            <w:r w:rsidRPr="008373BA">
              <w:rPr>
                <w:rFonts w:ascii="Arial" w:hAnsi="Arial" w:cs="Arial"/>
                <w:sz w:val="20"/>
                <w:szCs w:val="20"/>
                <w:lang w:val="pt-BR" w:eastAsia="zh-CN"/>
              </w:rPr>
              <w:t>Un</w:t>
            </w:r>
            <w:proofErr w:type="spellEnd"/>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6</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Tubo de monitoramento de nível (</w:t>
            </w:r>
            <w:proofErr w:type="gramStart"/>
            <w:r w:rsidRPr="008373BA">
              <w:rPr>
                <w:rFonts w:ascii="Arial" w:hAnsi="Arial" w:cs="Arial"/>
                <w:sz w:val="20"/>
                <w:szCs w:val="20"/>
                <w:lang w:val="pt-BR" w:eastAsia="zh-CN"/>
              </w:rPr>
              <w:t>1”</w:t>
            </w:r>
            <w:proofErr w:type="gramEnd"/>
            <w:r w:rsidRPr="008373BA">
              <w:rPr>
                <w:rFonts w:ascii="Arial" w:hAnsi="Arial" w:cs="Arial"/>
                <w:sz w:val="20"/>
                <w:szCs w:val="20"/>
                <w:lang w:val="pt-BR" w:eastAsia="zh-CN"/>
              </w:rPr>
              <w:t>) - aquisição e instalação</w:t>
            </w:r>
          </w:p>
        </w:tc>
        <w:tc>
          <w:tcPr>
            <w:tcW w:w="85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m</w:t>
            </w:r>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150</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7</w:t>
            </w:r>
            <w:proofErr w:type="gramEnd"/>
          </w:p>
        </w:tc>
        <w:tc>
          <w:tcPr>
            <w:tcW w:w="5387"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bookmarkStart w:id="0" w:name="_Hlk190117701"/>
            <w:r w:rsidRPr="008373BA">
              <w:rPr>
                <w:rFonts w:ascii="Arial" w:hAnsi="Arial" w:cs="Arial"/>
                <w:sz w:val="20"/>
                <w:szCs w:val="20"/>
                <w:lang w:val="pt-BR" w:eastAsia="zh-CN"/>
              </w:rPr>
              <w:t>Laje de proteção sanitária de 1,2</w:t>
            </w:r>
            <w:proofErr w:type="gramStart"/>
            <w:r w:rsidRPr="008373BA">
              <w:rPr>
                <w:rFonts w:ascii="Arial" w:hAnsi="Arial" w:cs="Arial"/>
                <w:sz w:val="20"/>
                <w:szCs w:val="20"/>
                <w:lang w:val="pt-BR" w:eastAsia="zh-CN"/>
              </w:rPr>
              <w:t>x1,</w:t>
            </w:r>
            <w:proofErr w:type="gramEnd"/>
            <w:r w:rsidRPr="008373BA">
              <w:rPr>
                <w:rFonts w:ascii="Arial" w:hAnsi="Arial" w:cs="Arial"/>
                <w:sz w:val="20"/>
                <w:szCs w:val="20"/>
                <w:lang w:val="pt-BR" w:eastAsia="zh-CN"/>
              </w:rPr>
              <w:t>2m² e 10 cm de altura – aquisição e instalação</w:t>
            </w:r>
            <w:bookmarkEnd w:id="0"/>
          </w:p>
        </w:tc>
        <w:tc>
          <w:tcPr>
            <w:tcW w:w="85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spellStart"/>
            <w:r w:rsidRPr="008373BA">
              <w:rPr>
                <w:rFonts w:ascii="Arial" w:hAnsi="Arial" w:cs="Arial"/>
                <w:sz w:val="20"/>
                <w:szCs w:val="20"/>
                <w:lang w:val="pt-BR" w:eastAsia="zh-CN"/>
              </w:rPr>
              <w:t>Un</w:t>
            </w:r>
            <w:proofErr w:type="spellEnd"/>
          </w:p>
        </w:tc>
        <w:tc>
          <w:tcPr>
            <w:tcW w:w="1276"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r>
    </w:tbl>
    <w:p w:rsidR="00FF380D" w:rsidRPr="008373BA" w:rsidRDefault="00FF380D" w:rsidP="00FF380D">
      <w:pPr>
        <w:pStyle w:val="PargrafodaLista"/>
        <w:spacing w:line="360" w:lineRule="auto"/>
        <w:ind w:right="-709"/>
        <w:rPr>
          <w:rFonts w:ascii="Arial" w:hAnsi="Arial" w:cs="Arial"/>
          <w:color w:val="000000"/>
          <w:sz w:val="20"/>
          <w:szCs w:val="20"/>
          <w:lang w:val="pt-BR" w:eastAsia="pt-BR"/>
        </w:rPr>
      </w:pPr>
    </w:p>
    <w:p w:rsidR="00FF380D" w:rsidRPr="008373BA" w:rsidRDefault="00FF380D" w:rsidP="00FF380D">
      <w:pPr>
        <w:pStyle w:val="PargrafodaLista"/>
        <w:spacing w:line="360" w:lineRule="auto"/>
        <w:ind w:right="-709"/>
        <w:rPr>
          <w:rFonts w:ascii="Arial" w:hAnsi="Arial" w:cs="Arial"/>
          <w:color w:val="000000"/>
          <w:sz w:val="20"/>
          <w:szCs w:val="20"/>
          <w:lang w:val="pt-BR" w:eastAsia="pt-BR"/>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Default="00FF380D" w:rsidP="00FF380D">
      <w:pPr>
        <w:pStyle w:val="NormalWeb"/>
        <w:spacing w:before="0" w:beforeAutospacing="0" w:after="0" w:afterAutospacing="0" w:line="360" w:lineRule="auto"/>
        <w:jc w:val="both"/>
        <w:rPr>
          <w:rFonts w:ascii="Arial" w:hAnsi="Arial" w:cs="Arial"/>
          <w:b/>
          <w:bCs/>
          <w:color w:val="000000"/>
          <w:sz w:val="20"/>
          <w:szCs w:val="20"/>
        </w:rPr>
      </w:pPr>
    </w:p>
    <w:p w:rsidR="00FF380D" w:rsidRPr="008373BA" w:rsidRDefault="00FF380D" w:rsidP="00FF380D">
      <w:pPr>
        <w:pStyle w:val="NormalWeb"/>
        <w:spacing w:before="0" w:beforeAutospacing="0" w:after="0" w:afterAutospacing="0" w:line="360" w:lineRule="auto"/>
        <w:jc w:val="both"/>
        <w:rPr>
          <w:rFonts w:ascii="Arial" w:hAnsi="Arial" w:cs="Arial"/>
          <w:b/>
          <w:bCs/>
          <w:color w:val="000000"/>
          <w:sz w:val="20"/>
          <w:szCs w:val="20"/>
        </w:rPr>
      </w:pPr>
      <w:r w:rsidRPr="008373BA">
        <w:rPr>
          <w:rFonts w:ascii="Arial" w:hAnsi="Arial" w:cs="Arial"/>
          <w:b/>
          <w:bCs/>
          <w:color w:val="000000"/>
          <w:sz w:val="20"/>
          <w:szCs w:val="20"/>
        </w:rPr>
        <w:lastRenderedPageBreak/>
        <w:t>2. DESCRIÇÃO DETALHADA DO OBJETO</w:t>
      </w: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2.1. Limpeza e desinfecção do poço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Após a conclusão dos testes de vazão, a contratada deverá realizar a limpeza e desinfecção do poço. Para tal, deverá ser utilizada solução clorada, em quantidade que permita concentração de 50mg/l de cloro livre por pelo menos 2 horas, devendo ser introduzida por tubos auxiliares, caso existam, e/ou solução para ser inserida pela boca do poço. De acordo com a ABNT NBR 12.244/2006, se a solução utilizada for hipoclorito de sódio, deverá ser aplicado 0,5 litro da mesma, por metro cúbico de água no poço. A contratada deverá entregar um relatório com a descrição do procedimento de limpeza e desinfecção realizado, acompanhado de relatório fotográfico.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medição do item “Limpeza e desinfecção do poço” será considerada por unidade realizada e relatório entregue. Nesses termos, está prevista a realização de 01 unidade do item.</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2.2. Teste de vazão e relatório completo – bombeamento (mínimo de 24h) e recuperação (mínimo 80%)</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realizar o teste de vazão, em conformidade com as normas da ABNT NBR 12.244/2006, com duração de bombeamento de 24 horas e recuperação de no mínimo 80% do nível estático do poço. A contratada deverá utilizar o equipamento de bombeamento e tubulação adutora já instalados no poço tubular para a realização do teste. A contratada poderá desmontar a estrutura de bombeamento e adução (inclusive retirar a bomba de dentro do poço), se houver necessidade durante o teste, desde que a mesma reestabeleça as condições anteriores. A contratada deverá preparar os locais para o descarregamento dos volumes de água bombeados e providenciar eventuais adaptações nas estruturas dos terrenos, bem como o reestabelecimento das mesmas, se for o caso. A critério e responsabilidade da contratada, o ensaio poderá ser realizado com o uso da rede elétrica disponível no local (se possível) ou através de uma fonte alternativa de energia elétrica (e.g. gerador) da contratada.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O relatório do teste de vazão deverá conter informações da profundidade da bomba, características dos equipamentos de bombeamento (tipo da bomba, número de estágios, potência do motor e altura manométrica), tabelas de “rebaixamento x tempo” e “recuperação x tempo”, vazão a cada medição, nível estático, nível dinâmico, rebaixamento, gráficos de “rebaixamento x tempo” e “recuperação x tempo”, memória de cálculo dos parâmetros hidráulicos (transmissividade, capacidade específica e vazão ótima) e método de análise do teste.</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medição do item “Teste de vazão e relatório completo – bombeamento (mínimo de 24h) e recuperação (mínimo 80%)” será considerada por unidade realizada e laudo entregue. Nesses termos, está prevista a realização de 01 unidade do item.</w:t>
      </w:r>
    </w:p>
    <w:p w:rsidR="00FF380D" w:rsidRPr="008373BA" w:rsidRDefault="00FF380D" w:rsidP="00FF380D">
      <w:pPr>
        <w:spacing w:line="360" w:lineRule="auto"/>
        <w:ind w:left="360"/>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2.3. Coleta e análise físico-química e bacteriológica de amostra de água - padrão DRHS/SEMA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A contratada deverá providenciar a coleta de uma amostra de água do poço para análise físico-química e </w:t>
      </w:r>
      <w:r w:rsidRPr="008373BA">
        <w:rPr>
          <w:rFonts w:ascii="Arial" w:hAnsi="Arial" w:cs="Arial"/>
          <w:sz w:val="20"/>
          <w:szCs w:val="20"/>
        </w:rPr>
        <w:lastRenderedPageBreak/>
        <w:t>bacteriológica. Tal coleta deverá ser realizada após a conclusão do teste de vazão e do procedimento de limpeza e desinfecção. A água do poço deverá ser coletada através da tubulação adutora a jusante dos dosadores de cloro e flúor devidamente instados e calibrados. A coleta deverá ser realizada com o uso de recipientes limpos e que não tenham sido utilizados para armazenar outros líquidos, devendo os mesmos terem sido lavados pelo menos três vezes cada com a própria água do poço e devidamente vedados e identificados. A amostra coletada deverá ser encaminhada a um Laboratório de Análises Ambientais cadastrado junto à FEPAM e/ou DRHS/SEMA, em tempo hábil para a realização das análises.</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análise deverá ser realizada conforme o padrão exigido pelo DRHS/SEMA para a obtenção da Outorga de Direito de Uso da Água, sendo necessário analisar os seguintes parâmetros: Alcalinidade Total, Alumínio Total, Bactérias Heterotróficas, Bicarbonatos, Cádmio Total, Cálcio Total, Chumbo Total, Cloreto, Cobre Total, Coliformes Totais, Condutividade, Cor Aparente, Cromo Total, Dureza Total, Escherichia Coli, Ferro Total, Fluoreto, Magnésio Total, Manganês Total, Nitrato, Nitrito, Nitrogênio total, pH, Potássio Total, Sódio Total, Sólidos Dissolvidos Totais, Sólidos Totais, Sulfato, Temperatura da amostra, Turbidez e Zinco Total.</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Deverá ser emitido um laudo referente à análise físico-química e bacteriológica da amostra de água, em que conste o parecer do laboratorista responsável sobre a avaliação do resultado frente aos valores máximos permissíveis (VMP) e a qualidade da água para a finalidade de consumo humano, de acordo com a Portaria MS/GM nº 888 (de 04/05/2021).</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medição do item “Coleta e análise físico-química e bacteriológica de amostra de água - padrão DRHS/SEMA” será considerada por unidade realizada e laudo entregue. Nesses termos, está prevista a realização de 01 unidade do item.</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2.4. Hidrômetro multijato – aquisição e instalação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providenciar o fornecimento, instalação e regulagem de um hidrômetro multijato compatível com as demais instalações e estruturas do poço tubular. A instalação do item deverá ser realizada em local estratégico visando a melhor proteção dos equipamentos, operação, segurança e funcionalidade da explotação e tratamento da água. Itens como conexões, cola, fita e outros materiais acessórios para a correta instalação do equipamento deverão ser embutidos nos serviços e valores contratados.</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medição do item “Hidrômetro multijato – aquisição e instalação” será considerada por unidade fornecida e devidamente instalada. Nesses termos, está prevista a aquisição e instalação 01 unidade do item.</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2.5. Dosador de cloro e/ou flúor automático – aquisição e instalação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A contratada deverá providenciar o fornecimento, instalação e regulagem de um dosador de cloro e flúor compatível com as demais instalações e estruturas do poço tubular. A instalação do item deverá ser realizada em local estratégico </w:t>
      </w:r>
      <w:r w:rsidRPr="008373BA">
        <w:rPr>
          <w:rFonts w:ascii="Arial" w:hAnsi="Arial" w:cs="Arial"/>
          <w:sz w:val="20"/>
          <w:szCs w:val="20"/>
        </w:rPr>
        <w:lastRenderedPageBreak/>
        <w:t>visando a melhor proteção dos equipamentos, operação, segurança e funcionalidade da explotação e tratamento da água. Itens como conexões, cola, fita e outros materiais acessórios para a correta instalação do equipamento deverão ser embutidos nos serviços e valores contratados.</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medição do item “Dosador de cloro e/ou flúor automático – aquisição e instalação” será considerada por unidade fornecida e devidamente instalada. Nesses termos, está prevista a aquisição e instalação 01 unidade do item.</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2.6. Tubo de monitoramento de nível (1”) - aquisição e instalação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providenciar o fornecimento, instalação e regulagem de um tubo de monitoramento (PVC) de 1” compatível com as demais instalações e estruturas do poço tubular. O tubo de monitoramento deverá ser instalado da boca do poço até uma profundidade estratégica em que possa ser medido o máximo rebaixamento do nível d’água (nível dinâmico). Além disso, a instalação do item deverá ser realizada visando a melhor proteção dos equipamentos, operação, segurança e funcionalidade da explotação e tratamento da água. Itens como conexões, cola, fita e outros materiais acessórios para a correta instalação do equipamento deverão ser embutidos nos serviços e valores contratados.</w:t>
      </w:r>
    </w:p>
    <w:p w:rsidR="00FF380D" w:rsidRPr="008373BA" w:rsidRDefault="00FF380D" w:rsidP="00FF380D">
      <w:pPr>
        <w:spacing w:line="360" w:lineRule="auto"/>
        <w:ind w:firstLine="708"/>
        <w:jc w:val="both"/>
        <w:rPr>
          <w:rFonts w:ascii="Arial" w:hAnsi="Arial" w:cs="Arial"/>
          <w:b/>
          <w:i/>
          <w:sz w:val="20"/>
          <w:szCs w:val="20"/>
        </w:rPr>
      </w:pPr>
      <w:r w:rsidRPr="008373BA">
        <w:rPr>
          <w:rFonts w:ascii="Arial" w:hAnsi="Arial" w:cs="Arial"/>
          <w:sz w:val="20"/>
          <w:szCs w:val="20"/>
        </w:rPr>
        <w:t>A medição do item “Tubo de monitoramento de nível (1”) - aquisição e instalação” será considerada por metro fornecido e devidamente instalado. Nesses termos, está prevista a aquisição e instalação de até 150 m do item.</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2.7. Laje de proteção sanitária de 1,2x1,2 m² e 10 cm de altura – aquisição e instalação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providenciar o fornecimento e instalação de laje de proteção a ser construída dentro da caixa de proteção existente na volta do poço. A laje deverá ser construída em concreto com traço 1:2:3, com área mínima de 1,2x1,2 m² e espessura mínima de 10 cm acima do terreno, com declividade do centro para a borda.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medição do item “Laje de proteção sanitária de 1,2x1,2m² e 10 cm de altura – aquisição e instalação” será considerada por unidade fornecida e devidamente instalada. Nesses termos, está prevista a aquisição e instalação 01 unidade do item.</w:t>
      </w:r>
    </w:p>
    <w:p w:rsidR="00FF380D" w:rsidRPr="008373BA" w:rsidRDefault="00FF380D" w:rsidP="00FF380D">
      <w:pPr>
        <w:spacing w:line="360" w:lineRule="auto"/>
        <w:ind w:firstLine="708"/>
        <w:jc w:val="both"/>
        <w:rPr>
          <w:rFonts w:ascii="Arial" w:hAnsi="Arial" w:cs="Arial"/>
          <w:sz w:val="20"/>
          <w:szCs w:val="20"/>
        </w:rPr>
      </w:pPr>
    </w:p>
    <w:p w:rsidR="00FF380D" w:rsidRPr="008373BA" w:rsidRDefault="00FF380D" w:rsidP="00FF380D">
      <w:pPr>
        <w:spacing w:line="360" w:lineRule="auto"/>
        <w:ind w:firstLine="708"/>
        <w:jc w:val="both"/>
        <w:rPr>
          <w:rFonts w:ascii="Arial" w:hAnsi="Arial" w:cs="Arial"/>
          <w:sz w:val="20"/>
          <w:szCs w:val="20"/>
        </w:rPr>
      </w:pPr>
    </w:p>
    <w:p w:rsidR="00FF380D" w:rsidRPr="008373BA" w:rsidRDefault="00FF380D" w:rsidP="00FF380D">
      <w:pPr>
        <w:pStyle w:val="NormalWeb"/>
        <w:spacing w:before="0" w:beforeAutospacing="0" w:after="0" w:afterAutospacing="0" w:line="360" w:lineRule="auto"/>
        <w:jc w:val="both"/>
        <w:rPr>
          <w:rFonts w:ascii="Arial" w:hAnsi="Arial" w:cs="Arial"/>
          <w:b/>
          <w:bCs/>
          <w:color w:val="000000"/>
          <w:sz w:val="20"/>
          <w:szCs w:val="20"/>
        </w:rPr>
      </w:pPr>
      <w:bookmarkStart w:id="1" w:name="art6xxiiib"/>
      <w:bookmarkEnd w:id="1"/>
      <w:r w:rsidRPr="008373BA">
        <w:rPr>
          <w:rFonts w:ascii="Arial" w:hAnsi="Arial" w:cs="Arial"/>
          <w:b/>
          <w:bCs/>
          <w:color w:val="000000"/>
          <w:sz w:val="20"/>
          <w:szCs w:val="20"/>
        </w:rPr>
        <w:t>3. JUSTIFICATIVA DA CONTRATAÇÃO</w:t>
      </w: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3.1. Justificativa da necessidade</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Os serviços e equipamentos demandados são imprescindíveis tanto para a solicitação da Outorga de Direito de Uso de Água quanto para o conhecimento básico das características do poço e da qualidade da água consumida na EMEF Alfredo Adolfo Cassel. Outrossim, a contratação é fundamental para atender a exigência do Programa Estadual de Regularização de Poços (Poço Legal) e, assim, manter o município habilitado para o recebimento de transferências voluntárias decorrentes de convênios a serem firmados com o Estado. Ademais, considera-se que os itens a serem </w:t>
      </w:r>
      <w:r w:rsidRPr="008373BA">
        <w:rPr>
          <w:rFonts w:ascii="Arial" w:hAnsi="Arial" w:cs="Arial"/>
          <w:sz w:val="20"/>
          <w:szCs w:val="20"/>
        </w:rPr>
        <w:lastRenderedPageBreak/>
        <w:t>contratados não possuem natureza contínua uma vez que cumprirão as demandas específicas para testagem e ajuste do referido poço tubular visando a regularização do mesmo.</w:t>
      </w:r>
    </w:p>
    <w:p w:rsidR="00FF380D" w:rsidRPr="008373BA" w:rsidRDefault="00FF380D" w:rsidP="00FF380D">
      <w:pPr>
        <w:spacing w:line="360" w:lineRule="auto"/>
        <w:ind w:firstLine="708"/>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3.2. Justificativa da quantidade</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Os quantitativos estimados para a contratação pretendida são estipulados para o ajuste e regularização especificamente do poço tubular localizado no terreno da EMEF Alfredo Adolfo Cassel. A definição das demandas e estimativa das quantidades foi baseada na vistoria técnica realizada no local em 26/08/2024.</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b/>
          <w:sz w:val="20"/>
          <w:szCs w:val="20"/>
        </w:rPr>
      </w:pPr>
      <w:r w:rsidRPr="008373BA">
        <w:rPr>
          <w:rFonts w:ascii="Arial" w:hAnsi="Arial" w:cs="Arial"/>
          <w:b/>
          <w:sz w:val="20"/>
          <w:szCs w:val="20"/>
        </w:rPr>
        <w:t>3.3. Justificativa da contratação por dispensa eletrônica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Por se tratar de “obras e serviços de engenharia” que envolve valores inferiores a R$ 100.000,00, a contratação será realizada por meio de contratação direta, por </w:t>
      </w:r>
      <w:r w:rsidRPr="008373BA">
        <w:rPr>
          <w:rFonts w:ascii="Arial" w:hAnsi="Arial" w:cs="Arial"/>
          <w:sz w:val="20"/>
          <w:szCs w:val="20"/>
          <w:u w:val="single"/>
        </w:rPr>
        <w:t>dispensa eletrônica</w:t>
      </w:r>
      <w:r w:rsidRPr="008373BA">
        <w:rPr>
          <w:rFonts w:ascii="Arial" w:hAnsi="Arial" w:cs="Arial"/>
          <w:sz w:val="20"/>
          <w:szCs w:val="20"/>
        </w:rPr>
        <w:t>, nos termos dos artigos 73, e 75 inciso I, todos da Lei Federal nº 14.133/2021.</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Além do valor baixo, a dispensa eletrônica é adequada para o objeto pois trata-se de uma necessidade pontual, i.e. um único poço sob a tutela do município que carece de testagem e adequações para a sua regularização. Ademais, a dispensa eletrônica possibilitará a contratação de uma empresa especificada, de modo mais célere, contribuindo para a execução dos serviços em tempo hábil para atender a exigência do Programa Estadual de Regularização de Poços (Poço Legal), considerando acolher todas as necessidades para a regularização do poço (outorga, dispensa de outorga ou aprovação do projeto de tamponamento) junto ao Departamento de Gestão de Recursos Hídricos e Saneamento da Secretaria Estadual de Meio ambiente e Infraestrutura (DRHS/SEMA).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Por fim, no item 11., há maiores detalhes sobre as especificidades relacionadas aos valores da contratação e das dificuldades do objeto, o que guia a escolha de dispensa eletrônica para executar a contratação.</w:t>
      </w:r>
    </w:p>
    <w:p w:rsidR="00FF380D" w:rsidRPr="008373BA" w:rsidRDefault="00FF380D" w:rsidP="00FF380D">
      <w:pPr>
        <w:spacing w:line="360" w:lineRule="auto"/>
        <w:ind w:firstLine="708"/>
        <w:jc w:val="both"/>
        <w:rPr>
          <w:rFonts w:ascii="Arial" w:hAnsi="Arial" w:cs="Arial"/>
          <w:sz w:val="20"/>
          <w:szCs w:val="20"/>
        </w:rPr>
      </w:pPr>
    </w:p>
    <w:p w:rsidR="00FF380D" w:rsidRPr="008373BA" w:rsidRDefault="00FF380D" w:rsidP="00FF380D">
      <w:pPr>
        <w:spacing w:line="360" w:lineRule="auto"/>
        <w:ind w:firstLine="708"/>
        <w:jc w:val="both"/>
        <w:rPr>
          <w:rFonts w:ascii="Arial" w:hAnsi="Arial" w:cs="Arial"/>
          <w:sz w:val="20"/>
          <w:szCs w:val="20"/>
        </w:rPr>
      </w:pPr>
    </w:p>
    <w:p w:rsidR="00FF380D" w:rsidRPr="008373BA" w:rsidRDefault="00FF380D" w:rsidP="00FF380D">
      <w:pPr>
        <w:pStyle w:val="Heading1"/>
        <w:spacing w:after="240"/>
        <w:ind w:left="1480" w:hanging="1480"/>
        <w:rPr>
          <w:rFonts w:ascii="Arial" w:hAnsi="Arial" w:cs="Arial"/>
          <w:sz w:val="20"/>
          <w:szCs w:val="20"/>
        </w:rPr>
      </w:pPr>
      <w:bookmarkStart w:id="2" w:name="art6xxiiic"/>
      <w:bookmarkEnd w:id="2"/>
      <w:r w:rsidRPr="008373BA">
        <w:rPr>
          <w:rFonts w:ascii="Arial" w:hAnsi="Arial" w:cs="Arial"/>
          <w:sz w:val="20"/>
          <w:szCs w:val="20"/>
        </w:rPr>
        <w:t>4.</w:t>
      </w:r>
      <w:r w:rsidRPr="008373BA">
        <w:rPr>
          <w:rFonts w:ascii="Arial" w:hAnsi="Arial" w:cs="Arial"/>
          <w:spacing w:val="2"/>
          <w:sz w:val="20"/>
          <w:szCs w:val="20"/>
        </w:rPr>
        <w:t xml:space="preserve"> LOCAL, </w:t>
      </w:r>
      <w:r w:rsidRPr="008373BA">
        <w:rPr>
          <w:rFonts w:ascii="Arial" w:hAnsi="Arial" w:cs="Arial"/>
          <w:sz w:val="20"/>
          <w:szCs w:val="20"/>
        </w:rPr>
        <w:t>FORMA, PRAZOS E FISCALIZAÇÃO</w:t>
      </w:r>
    </w:p>
    <w:p w:rsidR="00FF380D" w:rsidRPr="008373BA" w:rsidRDefault="00FF380D" w:rsidP="00FF380D">
      <w:pPr>
        <w:pStyle w:val="Corpodetexto"/>
        <w:spacing w:before="11"/>
        <w:rPr>
          <w:rFonts w:ascii="Arial" w:hAnsi="Arial" w:cs="Arial"/>
          <w:b/>
          <w:sz w:val="20"/>
          <w:szCs w:val="20"/>
        </w:rPr>
      </w:pPr>
      <w:r w:rsidRPr="008373BA">
        <w:rPr>
          <w:rFonts w:ascii="Arial" w:hAnsi="Arial" w:cs="Arial"/>
          <w:b/>
          <w:sz w:val="20"/>
          <w:szCs w:val="20"/>
        </w:rPr>
        <w:t>4.1. Local</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Os serviços, incluindo entrega e instalação dos equipamentos, deverão ser realizados no poço tubular situado terreno da Escola Municipal de Ensino Fundamental Alfredo Adolfo Cassel, na Rua Justino Camboim nº 5981, Fazenda dos Prazeres, zona rural de Sapucaia do Sul/RS.</w:t>
      </w:r>
    </w:p>
    <w:p w:rsidR="00FF380D" w:rsidRPr="008373BA" w:rsidRDefault="00FF380D" w:rsidP="00FF380D">
      <w:pPr>
        <w:pStyle w:val="Corpodetexto"/>
        <w:spacing w:before="11"/>
        <w:rPr>
          <w:rFonts w:ascii="Arial" w:hAnsi="Arial" w:cs="Arial"/>
          <w:b/>
          <w:sz w:val="20"/>
          <w:szCs w:val="20"/>
        </w:rPr>
      </w:pPr>
    </w:p>
    <w:p w:rsidR="00FF380D" w:rsidRPr="008373BA" w:rsidRDefault="00FF380D" w:rsidP="00FF380D">
      <w:pPr>
        <w:pStyle w:val="Corpodetexto"/>
        <w:spacing w:before="11"/>
        <w:rPr>
          <w:rFonts w:ascii="Arial" w:hAnsi="Arial" w:cs="Arial"/>
          <w:b/>
          <w:sz w:val="20"/>
          <w:szCs w:val="20"/>
        </w:rPr>
      </w:pPr>
      <w:r w:rsidRPr="008373BA">
        <w:rPr>
          <w:rFonts w:ascii="Arial" w:hAnsi="Arial" w:cs="Arial"/>
          <w:b/>
          <w:sz w:val="20"/>
          <w:szCs w:val="20"/>
        </w:rPr>
        <w:t>4.2. Forma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A contratada deverá realizar os serviços, bem como fornecer os equipamentos e as respectivas instalações conforme as </w:t>
      </w:r>
      <w:r w:rsidRPr="008373BA">
        <w:rPr>
          <w:rFonts w:ascii="Arial" w:hAnsi="Arial" w:cs="Arial"/>
          <w:sz w:val="20"/>
          <w:szCs w:val="20"/>
          <w:u w:val="single"/>
        </w:rPr>
        <w:t>especificações descritas no item 2</w:t>
      </w:r>
      <w:r w:rsidRPr="008373BA">
        <w:rPr>
          <w:rFonts w:ascii="Arial" w:hAnsi="Arial" w:cs="Arial"/>
          <w:sz w:val="20"/>
          <w:szCs w:val="20"/>
        </w:rPr>
        <w:t>.</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lastRenderedPageBreak/>
        <w:t>Caso ocorra alguma impossibilidade/dificuldade de realização total ou parcial do objeto, a contratada deverá informar a contratante sobre a situação, para que seja apurado e decidido sobre eventuais alterações do objeto.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entregar os relatórios/laudos técnicos pertinentes a cada parte do serviço, no qual deverão ser indicadas as especificações, metodologias e procedimentos aplicados, adaptações, etc. Além disso, deverão compor os relatórios elementos como mapas/plantas, croquis, perfis, gráficos, memorial de cálculo, memorial fotográfico, que expressem com maior clareza possível a realização e o resultado do serviço. Todos os relatórios deverão ser acompanhados de Anotações de Responsabilidade Técnica (ART) ou documento equivalente.</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apresentar cronograma de execução das atividades ao fiscal do contrato, no qual constem as datas previstas para início e fim de cada serviço, bem como a previsão de entrega dos relatórios relacionados. A realização dos serviços somente poderá acontecer em dias de semana, excluindo feriados, em horário a ser combinado com o fiscal do contrato.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Para iniciar os serviços, a contratada deverá ser autorizada pelo fiscal designado pela contratante. Após a finalização dos serviços e a entrega dos relatórios técnicos por parte da contratada, cabe à contratante emitir termo de conclusão dos serviços, incluindo parecer sobre regularidade/irregularidade e aceitação/rejeição dos serviços realizados e a necessidade de nova realização e/ou ajuste para atendimento total ao objeto, se for o caso. Na impossibilidade de serem refeitos os serviços rejeitados, ou na hipótese</w:t>
      </w:r>
      <w:r w:rsidRPr="008373BA">
        <w:rPr>
          <w:rFonts w:ascii="Arial" w:hAnsi="Arial" w:cs="Arial"/>
          <w:spacing w:val="1"/>
          <w:sz w:val="20"/>
          <w:szCs w:val="20"/>
        </w:rPr>
        <w:t xml:space="preserve"> </w:t>
      </w:r>
      <w:r w:rsidRPr="008373BA">
        <w:rPr>
          <w:rFonts w:ascii="Arial" w:hAnsi="Arial" w:cs="Arial"/>
          <w:sz w:val="20"/>
          <w:szCs w:val="20"/>
        </w:rPr>
        <w:t>de</w:t>
      </w:r>
      <w:r w:rsidRPr="008373BA">
        <w:rPr>
          <w:rFonts w:ascii="Arial" w:hAnsi="Arial" w:cs="Arial"/>
          <w:spacing w:val="1"/>
          <w:sz w:val="20"/>
          <w:szCs w:val="20"/>
        </w:rPr>
        <w:t xml:space="preserve"> algum dos itens não ser executado</w:t>
      </w:r>
      <w:r w:rsidRPr="008373BA">
        <w:rPr>
          <w:rFonts w:ascii="Arial" w:hAnsi="Arial" w:cs="Arial"/>
          <w:sz w:val="20"/>
          <w:szCs w:val="20"/>
        </w:rPr>
        <w:t>,</w:t>
      </w:r>
      <w:r w:rsidRPr="008373BA">
        <w:rPr>
          <w:rFonts w:ascii="Arial" w:hAnsi="Arial" w:cs="Arial"/>
          <w:spacing w:val="1"/>
          <w:sz w:val="20"/>
          <w:szCs w:val="20"/>
        </w:rPr>
        <w:t xml:space="preserve"> </w:t>
      </w:r>
      <w:r w:rsidRPr="008373BA">
        <w:rPr>
          <w:rFonts w:ascii="Arial" w:hAnsi="Arial" w:cs="Arial"/>
          <w:sz w:val="20"/>
          <w:szCs w:val="20"/>
        </w:rPr>
        <w:t>o</w:t>
      </w:r>
      <w:r w:rsidRPr="008373BA">
        <w:rPr>
          <w:rFonts w:ascii="Arial" w:hAnsi="Arial" w:cs="Arial"/>
          <w:spacing w:val="1"/>
          <w:sz w:val="20"/>
          <w:szCs w:val="20"/>
        </w:rPr>
        <w:t xml:space="preserve"> </w:t>
      </w:r>
      <w:r w:rsidRPr="008373BA">
        <w:rPr>
          <w:rFonts w:ascii="Arial" w:hAnsi="Arial" w:cs="Arial"/>
          <w:sz w:val="20"/>
          <w:szCs w:val="20"/>
        </w:rPr>
        <w:t>valor</w:t>
      </w:r>
      <w:r w:rsidRPr="008373BA">
        <w:rPr>
          <w:rFonts w:ascii="Arial" w:hAnsi="Arial" w:cs="Arial"/>
          <w:spacing w:val="1"/>
          <w:sz w:val="20"/>
          <w:szCs w:val="20"/>
        </w:rPr>
        <w:t xml:space="preserve"> </w:t>
      </w:r>
      <w:r w:rsidRPr="008373BA">
        <w:rPr>
          <w:rFonts w:ascii="Arial" w:hAnsi="Arial" w:cs="Arial"/>
          <w:sz w:val="20"/>
          <w:szCs w:val="20"/>
        </w:rPr>
        <w:t>respectivo</w:t>
      </w:r>
      <w:r w:rsidRPr="008373BA">
        <w:rPr>
          <w:rFonts w:ascii="Arial" w:hAnsi="Arial" w:cs="Arial"/>
          <w:spacing w:val="1"/>
          <w:sz w:val="20"/>
          <w:szCs w:val="20"/>
        </w:rPr>
        <w:t xml:space="preserve"> </w:t>
      </w:r>
      <w:r w:rsidRPr="008373BA">
        <w:rPr>
          <w:rFonts w:ascii="Arial" w:hAnsi="Arial" w:cs="Arial"/>
          <w:sz w:val="20"/>
          <w:szCs w:val="20"/>
        </w:rPr>
        <w:t>será</w:t>
      </w:r>
      <w:r w:rsidRPr="008373BA">
        <w:rPr>
          <w:rFonts w:ascii="Arial" w:hAnsi="Arial" w:cs="Arial"/>
          <w:spacing w:val="1"/>
          <w:sz w:val="20"/>
          <w:szCs w:val="20"/>
        </w:rPr>
        <w:t xml:space="preserve"> </w:t>
      </w:r>
      <w:r w:rsidRPr="008373BA">
        <w:rPr>
          <w:rFonts w:ascii="Arial" w:hAnsi="Arial" w:cs="Arial"/>
          <w:sz w:val="20"/>
          <w:szCs w:val="20"/>
        </w:rPr>
        <w:t>descontado</w:t>
      </w:r>
      <w:r w:rsidRPr="008373BA">
        <w:rPr>
          <w:rFonts w:ascii="Arial" w:hAnsi="Arial" w:cs="Arial"/>
          <w:spacing w:val="1"/>
          <w:sz w:val="20"/>
          <w:szCs w:val="20"/>
        </w:rPr>
        <w:t xml:space="preserve"> </w:t>
      </w:r>
      <w:r w:rsidRPr="008373BA">
        <w:rPr>
          <w:rFonts w:ascii="Arial" w:hAnsi="Arial" w:cs="Arial"/>
          <w:sz w:val="20"/>
          <w:szCs w:val="20"/>
        </w:rPr>
        <w:t>da</w:t>
      </w:r>
      <w:r w:rsidRPr="008373BA">
        <w:rPr>
          <w:rFonts w:ascii="Arial" w:hAnsi="Arial" w:cs="Arial"/>
          <w:spacing w:val="1"/>
          <w:sz w:val="20"/>
          <w:szCs w:val="20"/>
        </w:rPr>
        <w:t xml:space="preserve"> </w:t>
      </w:r>
      <w:r w:rsidRPr="008373BA">
        <w:rPr>
          <w:rFonts w:ascii="Arial" w:hAnsi="Arial" w:cs="Arial"/>
          <w:sz w:val="20"/>
          <w:szCs w:val="20"/>
        </w:rPr>
        <w:t>importância global devida à contratada,</w:t>
      </w:r>
      <w:r w:rsidRPr="008373BA">
        <w:rPr>
          <w:rFonts w:ascii="Arial" w:hAnsi="Arial" w:cs="Arial"/>
          <w:spacing w:val="1"/>
          <w:sz w:val="20"/>
          <w:szCs w:val="20"/>
        </w:rPr>
        <w:t xml:space="preserve"> </w:t>
      </w:r>
      <w:r w:rsidRPr="008373BA">
        <w:rPr>
          <w:rFonts w:ascii="Arial" w:hAnsi="Arial" w:cs="Arial"/>
          <w:sz w:val="20"/>
          <w:szCs w:val="20"/>
        </w:rPr>
        <w:t>sem prejuízo</w:t>
      </w:r>
      <w:r w:rsidRPr="008373BA">
        <w:rPr>
          <w:rFonts w:ascii="Arial" w:hAnsi="Arial" w:cs="Arial"/>
          <w:spacing w:val="1"/>
          <w:sz w:val="20"/>
          <w:szCs w:val="20"/>
        </w:rPr>
        <w:t xml:space="preserve"> </w:t>
      </w:r>
      <w:r w:rsidRPr="008373BA">
        <w:rPr>
          <w:rFonts w:ascii="Arial" w:hAnsi="Arial" w:cs="Arial"/>
          <w:sz w:val="20"/>
          <w:szCs w:val="20"/>
        </w:rPr>
        <w:t>da aplicação</w:t>
      </w:r>
      <w:r w:rsidRPr="008373BA">
        <w:rPr>
          <w:rFonts w:ascii="Arial" w:hAnsi="Arial" w:cs="Arial"/>
          <w:spacing w:val="1"/>
          <w:sz w:val="20"/>
          <w:szCs w:val="20"/>
        </w:rPr>
        <w:t xml:space="preserve"> </w:t>
      </w:r>
      <w:r w:rsidRPr="008373BA">
        <w:rPr>
          <w:rFonts w:ascii="Arial" w:hAnsi="Arial" w:cs="Arial"/>
          <w:sz w:val="20"/>
          <w:szCs w:val="20"/>
        </w:rPr>
        <w:t>das sanções</w:t>
      </w:r>
      <w:r w:rsidRPr="008373BA">
        <w:rPr>
          <w:rFonts w:ascii="Arial" w:hAnsi="Arial" w:cs="Arial"/>
          <w:spacing w:val="1"/>
          <w:sz w:val="20"/>
          <w:szCs w:val="20"/>
        </w:rPr>
        <w:t xml:space="preserve"> </w:t>
      </w:r>
      <w:r w:rsidRPr="008373BA">
        <w:rPr>
          <w:rFonts w:ascii="Arial" w:hAnsi="Arial" w:cs="Arial"/>
          <w:sz w:val="20"/>
          <w:szCs w:val="20"/>
        </w:rPr>
        <w:t>cabíveis. Em</w:t>
      </w:r>
      <w:r w:rsidRPr="008373BA">
        <w:rPr>
          <w:rFonts w:ascii="Arial" w:hAnsi="Arial" w:cs="Arial"/>
          <w:spacing w:val="1"/>
          <w:sz w:val="20"/>
          <w:szCs w:val="20"/>
        </w:rPr>
        <w:t xml:space="preserve"> </w:t>
      </w:r>
      <w:r w:rsidRPr="008373BA">
        <w:rPr>
          <w:rFonts w:ascii="Arial" w:hAnsi="Arial" w:cs="Arial"/>
          <w:sz w:val="20"/>
          <w:szCs w:val="20"/>
        </w:rPr>
        <w:t>caso</w:t>
      </w:r>
      <w:r w:rsidRPr="008373BA">
        <w:rPr>
          <w:rFonts w:ascii="Arial" w:hAnsi="Arial" w:cs="Arial"/>
          <w:spacing w:val="1"/>
          <w:sz w:val="20"/>
          <w:szCs w:val="20"/>
        </w:rPr>
        <w:t xml:space="preserve"> </w:t>
      </w:r>
      <w:r w:rsidRPr="008373BA">
        <w:rPr>
          <w:rFonts w:ascii="Arial" w:hAnsi="Arial" w:cs="Arial"/>
          <w:sz w:val="20"/>
          <w:szCs w:val="20"/>
        </w:rPr>
        <w:t>de</w:t>
      </w:r>
      <w:r w:rsidRPr="008373BA">
        <w:rPr>
          <w:rFonts w:ascii="Arial" w:hAnsi="Arial" w:cs="Arial"/>
          <w:spacing w:val="1"/>
          <w:sz w:val="20"/>
          <w:szCs w:val="20"/>
        </w:rPr>
        <w:t xml:space="preserve"> </w:t>
      </w:r>
      <w:r w:rsidRPr="008373BA">
        <w:rPr>
          <w:rFonts w:ascii="Arial" w:hAnsi="Arial" w:cs="Arial"/>
          <w:sz w:val="20"/>
          <w:szCs w:val="20"/>
        </w:rPr>
        <w:t>irregularidade</w:t>
      </w:r>
      <w:r w:rsidRPr="008373BA">
        <w:rPr>
          <w:rFonts w:ascii="Arial" w:hAnsi="Arial" w:cs="Arial"/>
          <w:spacing w:val="1"/>
          <w:sz w:val="20"/>
          <w:szCs w:val="20"/>
        </w:rPr>
        <w:t xml:space="preserve"> </w:t>
      </w:r>
      <w:r w:rsidRPr="008373BA">
        <w:rPr>
          <w:rFonts w:ascii="Arial" w:hAnsi="Arial" w:cs="Arial"/>
          <w:sz w:val="20"/>
          <w:szCs w:val="20"/>
        </w:rPr>
        <w:t>não</w:t>
      </w:r>
      <w:r w:rsidRPr="008373BA">
        <w:rPr>
          <w:rFonts w:ascii="Arial" w:hAnsi="Arial" w:cs="Arial"/>
          <w:spacing w:val="1"/>
          <w:sz w:val="20"/>
          <w:szCs w:val="20"/>
        </w:rPr>
        <w:t xml:space="preserve"> </w:t>
      </w:r>
      <w:r w:rsidRPr="008373BA">
        <w:rPr>
          <w:rFonts w:ascii="Arial" w:hAnsi="Arial" w:cs="Arial"/>
          <w:sz w:val="20"/>
          <w:szCs w:val="20"/>
        </w:rPr>
        <w:t>sanada</w:t>
      </w:r>
      <w:r w:rsidRPr="008373BA">
        <w:rPr>
          <w:rFonts w:ascii="Arial" w:hAnsi="Arial" w:cs="Arial"/>
          <w:spacing w:val="1"/>
          <w:sz w:val="20"/>
          <w:szCs w:val="20"/>
        </w:rPr>
        <w:t xml:space="preserve"> </w:t>
      </w:r>
      <w:r w:rsidRPr="008373BA">
        <w:rPr>
          <w:rFonts w:ascii="Arial" w:hAnsi="Arial" w:cs="Arial"/>
          <w:sz w:val="20"/>
          <w:szCs w:val="20"/>
        </w:rPr>
        <w:t>pela</w:t>
      </w:r>
      <w:r w:rsidRPr="008373BA">
        <w:rPr>
          <w:rFonts w:ascii="Arial" w:hAnsi="Arial" w:cs="Arial"/>
          <w:spacing w:val="1"/>
          <w:sz w:val="20"/>
          <w:szCs w:val="20"/>
        </w:rPr>
        <w:t xml:space="preserve"> </w:t>
      </w:r>
      <w:r w:rsidRPr="008373BA">
        <w:rPr>
          <w:rFonts w:ascii="Arial" w:hAnsi="Arial" w:cs="Arial"/>
          <w:sz w:val="20"/>
          <w:szCs w:val="20"/>
        </w:rPr>
        <w:t>contratada,</w:t>
      </w:r>
      <w:r w:rsidRPr="008373BA">
        <w:rPr>
          <w:rFonts w:ascii="Arial" w:hAnsi="Arial" w:cs="Arial"/>
          <w:spacing w:val="1"/>
          <w:sz w:val="20"/>
          <w:szCs w:val="20"/>
        </w:rPr>
        <w:t xml:space="preserve"> </w:t>
      </w:r>
      <w:r w:rsidRPr="008373BA">
        <w:rPr>
          <w:rFonts w:ascii="Arial" w:hAnsi="Arial" w:cs="Arial"/>
          <w:sz w:val="20"/>
          <w:szCs w:val="20"/>
        </w:rPr>
        <w:t>a</w:t>
      </w:r>
      <w:r w:rsidRPr="008373BA">
        <w:rPr>
          <w:rFonts w:ascii="Arial" w:hAnsi="Arial" w:cs="Arial"/>
          <w:spacing w:val="1"/>
          <w:sz w:val="20"/>
          <w:szCs w:val="20"/>
        </w:rPr>
        <w:t xml:space="preserve"> </w:t>
      </w:r>
      <w:r w:rsidRPr="008373BA">
        <w:rPr>
          <w:rFonts w:ascii="Arial" w:hAnsi="Arial" w:cs="Arial"/>
          <w:sz w:val="20"/>
          <w:szCs w:val="20"/>
        </w:rPr>
        <w:t>contratante</w:t>
      </w:r>
      <w:r w:rsidRPr="008373BA">
        <w:rPr>
          <w:rFonts w:ascii="Arial" w:hAnsi="Arial" w:cs="Arial"/>
          <w:spacing w:val="1"/>
          <w:sz w:val="20"/>
          <w:szCs w:val="20"/>
        </w:rPr>
        <w:t xml:space="preserve"> </w:t>
      </w:r>
      <w:r w:rsidRPr="008373BA">
        <w:rPr>
          <w:rFonts w:ascii="Arial" w:hAnsi="Arial" w:cs="Arial"/>
          <w:sz w:val="20"/>
          <w:szCs w:val="20"/>
        </w:rPr>
        <w:t>reduzirá</w:t>
      </w:r>
      <w:r w:rsidRPr="008373BA">
        <w:rPr>
          <w:rFonts w:ascii="Arial" w:hAnsi="Arial" w:cs="Arial"/>
          <w:spacing w:val="-3"/>
          <w:sz w:val="20"/>
          <w:szCs w:val="20"/>
        </w:rPr>
        <w:t xml:space="preserve"> </w:t>
      </w:r>
      <w:r w:rsidRPr="008373BA">
        <w:rPr>
          <w:rFonts w:ascii="Arial" w:hAnsi="Arial" w:cs="Arial"/>
          <w:sz w:val="20"/>
          <w:szCs w:val="20"/>
        </w:rPr>
        <w:t>a</w:t>
      </w:r>
      <w:r w:rsidRPr="008373BA">
        <w:rPr>
          <w:rFonts w:ascii="Arial" w:hAnsi="Arial" w:cs="Arial"/>
          <w:spacing w:val="-1"/>
          <w:sz w:val="20"/>
          <w:szCs w:val="20"/>
        </w:rPr>
        <w:t xml:space="preserve"> </w:t>
      </w:r>
      <w:r w:rsidRPr="008373BA">
        <w:rPr>
          <w:rFonts w:ascii="Arial" w:hAnsi="Arial" w:cs="Arial"/>
          <w:sz w:val="20"/>
          <w:szCs w:val="20"/>
        </w:rPr>
        <w:t>termo</w:t>
      </w:r>
      <w:r w:rsidRPr="008373BA">
        <w:rPr>
          <w:rFonts w:ascii="Arial" w:hAnsi="Arial" w:cs="Arial"/>
          <w:spacing w:val="-3"/>
          <w:sz w:val="20"/>
          <w:szCs w:val="20"/>
        </w:rPr>
        <w:t xml:space="preserve"> </w:t>
      </w:r>
      <w:r w:rsidRPr="008373BA">
        <w:rPr>
          <w:rFonts w:ascii="Arial" w:hAnsi="Arial" w:cs="Arial"/>
          <w:sz w:val="20"/>
          <w:szCs w:val="20"/>
        </w:rPr>
        <w:t>os</w:t>
      </w:r>
      <w:r w:rsidRPr="008373BA">
        <w:rPr>
          <w:rFonts w:ascii="Arial" w:hAnsi="Arial" w:cs="Arial"/>
          <w:spacing w:val="-4"/>
          <w:sz w:val="20"/>
          <w:szCs w:val="20"/>
        </w:rPr>
        <w:t xml:space="preserve"> </w:t>
      </w:r>
      <w:r w:rsidRPr="008373BA">
        <w:rPr>
          <w:rFonts w:ascii="Arial" w:hAnsi="Arial" w:cs="Arial"/>
          <w:sz w:val="20"/>
          <w:szCs w:val="20"/>
        </w:rPr>
        <w:t>fatos</w:t>
      </w:r>
      <w:r w:rsidRPr="008373BA">
        <w:rPr>
          <w:rFonts w:ascii="Arial" w:hAnsi="Arial" w:cs="Arial"/>
          <w:spacing w:val="3"/>
          <w:sz w:val="20"/>
          <w:szCs w:val="20"/>
        </w:rPr>
        <w:t xml:space="preserve"> </w:t>
      </w:r>
      <w:r w:rsidRPr="008373BA">
        <w:rPr>
          <w:rFonts w:ascii="Arial" w:hAnsi="Arial" w:cs="Arial"/>
          <w:sz w:val="20"/>
          <w:szCs w:val="20"/>
        </w:rPr>
        <w:t>ocorridos</w:t>
      </w:r>
      <w:r w:rsidRPr="008373BA">
        <w:rPr>
          <w:rFonts w:ascii="Arial" w:hAnsi="Arial" w:cs="Arial"/>
          <w:spacing w:val="-5"/>
          <w:sz w:val="20"/>
          <w:szCs w:val="20"/>
        </w:rPr>
        <w:t xml:space="preserve"> </w:t>
      </w:r>
      <w:r w:rsidRPr="008373BA">
        <w:rPr>
          <w:rFonts w:ascii="Arial" w:hAnsi="Arial" w:cs="Arial"/>
          <w:sz w:val="20"/>
          <w:szCs w:val="20"/>
        </w:rPr>
        <w:t>para</w:t>
      </w:r>
      <w:r w:rsidRPr="008373BA">
        <w:rPr>
          <w:rFonts w:ascii="Arial" w:hAnsi="Arial" w:cs="Arial"/>
          <w:spacing w:val="-3"/>
          <w:sz w:val="20"/>
          <w:szCs w:val="20"/>
        </w:rPr>
        <w:t xml:space="preserve"> </w:t>
      </w:r>
      <w:r w:rsidRPr="008373BA">
        <w:rPr>
          <w:rFonts w:ascii="Arial" w:hAnsi="Arial" w:cs="Arial"/>
          <w:sz w:val="20"/>
          <w:szCs w:val="20"/>
        </w:rPr>
        <w:t>aplicação</w:t>
      </w:r>
      <w:r w:rsidRPr="008373BA">
        <w:rPr>
          <w:rFonts w:ascii="Arial" w:hAnsi="Arial" w:cs="Arial"/>
          <w:spacing w:val="5"/>
          <w:sz w:val="20"/>
          <w:szCs w:val="20"/>
        </w:rPr>
        <w:t xml:space="preserve"> </w:t>
      </w:r>
      <w:r w:rsidRPr="008373BA">
        <w:rPr>
          <w:rFonts w:ascii="Arial" w:hAnsi="Arial" w:cs="Arial"/>
          <w:sz w:val="20"/>
          <w:szCs w:val="20"/>
        </w:rPr>
        <w:t>de</w:t>
      </w:r>
      <w:r w:rsidRPr="008373BA">
        <w:rPr>
          <w:rFonts w:ascii="Arial" w:hAnsi="Arial" w:cs="Arial"/>
          <w:spacing w:val="1"/>
          <w:sz w:val="20"/>
          <w:szCs w:val="20"/>
        </w:rPr>
        <w:t xml:space="preserve"> </w:t>
      </w:r>
      <w:r w:rsidRPr="008373BA">
        <w:rPr>
          <w:rFonts w:ascii="Arial" w:hAnsi="Arial" w:cs="Arial"/>
          <w:sz w:val="20"/>
          <w:szCs w:val="20"/>
        </w:rPr>
        <w:t>sanções.</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Eventuais danos causados ao meio ambiente, ou a outros bens, inclusive de terceiros, deverão ser reparados à custa da contratada.</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A contratada deverá cumprir todas as leis e normas trabalhistas e da previdência social para com seus empregados e/ou terceiros, inclusive em casos de acidentes. A contratada assumirá toda a responsabilidade técnica e civil sobre as obras a serem executadas, nos termos das leis vigentes.</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Corpodetexto"/>
        <w:spacing w:before="11" w:after="240"/>
        <w:rPr>
          <w:rFonts w:ascii="Arial" w:hAnsi="Arial" w:cs="Arial"/>
          <w:b/>
          <w:sz w:val="20"/>
          <w:szCs w:val="20"/>
        </w:rPr>
      </w:pPr>
      <w:r w:rsidRPr="008373BA">
        <w:rPr>
          <w:rFonts w:ascii="Arial" w:hAnsi="Arial" w:cs="Arial"/>
          <w:b/>
          <w:sz w:val="20"/>
          <w:szCs w:val="20"/>
        </w:rPr>
        <w:t>4.3. Prazos</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Uma vez assinado o contrato, a Contratada deverá </w:t>
      </w:r>
      <w:r w:rsidRPr="008373BA">
        <w:rPr>
          <w:rFonts w:ascii="Arial" w:hAnsi="Arial" w:cs="Arial"/>
          <w:sz w:val="20"/>
          <w:szCs w:val="20"/>
          <w:u w:val="single"/>
        </w:rPr>
        <w:t xml:space="preserve">iniciar a execução em até </w:t>
      </w:r>
      <w:r w:rsidRPr="008373BA">
        <w:rPr>
          <w:rFonts w:ascii="Arial" w:hAnsi="Arial" w:cs="Arial"/>
          <w:b/>
          <w:sz w:val="20"/>
          <w:szCs w:val="20"/>
          <w:u w:val="single"/>
        </w:rPr>
        <w:t>15 dias</w:t>
      </w:r>
      <w:r w:rsidRPr="008373BA">
        <w:rPr>
          <w:rFonts w:ascii="Arial" w:hAnsi="Arial" w:cs="Arial"/>
          <w:sz w:val="20"/>
          <w:szCs w:val="20"/>
          <w:u w:val="single"/>
        </w:rPr>
        <w:t xml:space="preserve"> após o recebimento da ordem de serviços</w:t>
      </w:r>
      <w:r w:rsidRPr="008373BA">
        <w:rPr>
          <w:rFonts w:ascii="Arial" w:hAnsi="Arial" w:cs="Arial"/>
          <w:sz w:val="20"/>
          <w:szCs w:val="20"/>
        </w:rPr>
        <w:t xml:space="preserve"> emitida pela Contratante. A Contratada deverá </w:t>
      </w:r>
      <w:r w:rsidRPr="008373BA">
        <w:rPr>
          <w:rFonts w:ascii="Arial" w:hAnsi="Arial" w:cs="Arial"/>
          <w:sz w:val="20"/>
          <w:szCs w:val="20"/>
          <w:u w:val="single"/>
        </w:rPr>
        <w:t xml:space="preserve">concluir os serviços (incluindo a entrega dos relatórios técnicos) em até </w:t>
      </w:r>
      <w:r w:rsidRPr="008373BA">
        <w:rPr>
          <w:rFonts w:ascii="Arial" w:hAnsi="Arial" w:cs="Arial"/>
          <w:b/>
          <w:sz w:val="20"/>
          <w:szCs w:val="20"/>
          <w:u w:val="single"/>
        </w:rPr>
        <w:t>45 dias</w:t>
      </w:r>
      <w:r w:rsidRPr="008373BA">
        <w:rPr>
          <w:rFonts w:ascii="Arial" w:hAnsi="Arial" w:cs="Arial"/>
          <w:sz w:val="20"/>
          <w:szCs w:val="20"/>
          <w:u w:val="single"/>
        </w:rPr>
        <w:t xml:space="preserve"> após o início da execução</w:t>
      </w:r>
      <w:r w:rsidRPr="008373BA">
        <w:rPr>
          <w:rFonts w:ascii="Arial" w:hAnsi="Arial" w:cs="Arial"/>
          <w:sz w:val="20"/>
          <w:szCs w:val="20"/>
        </w:rPr>
        <w:t xml:space="preserve"> do objeto.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Havendo rejeição dos serviços, no todo ou em parte, a Contratada deverá</w:t>
      </w:r>
      <w:r w:rsidRPr="008373BA">
        <w:rPr>
          <w:rFonts w:ascii="Arial" w:hAnsi="Arial" w:cs="Arial"/>
          <w:spacing w:val="1"/>
          <w:sz w:val="20"/>
          <w:szCs w:val="20"/>
        </w:rPr>
        <w:t xml:space="preserve"> </w:t>
      </w:r>
      <w:r w:rsidRPr="008373BA">
        <w:rPr>
          <w:rFonts w:ascii="Arial" w:hAnsi="Arial" w:cs="Arial"/>
          <w:sz w:val="20"/>
          <w:szCs w:val="20"/>
        </w:rPr>
        <w:t>refazê-los</w:t>
      </w:r>
      <w:r w:rsidRPr="008373BA">
        <w:rPr>
          <w:rFonts w:ascii="Arial" w:hAnsi="Arial" w:cs="Arial"/>
          <w:spacing w:val="1"/>
          <w:sz w:val="20"/>
          <w:szCs w:val="20"/>
        </w:rPr>
        <w:t xml:space="preserve"> </w:t>
      </w:r>
      <w:r w:rsidRPr="008373BA">
        <w:rPr>
          <w:rFonts w:ascii="Arial" w:hAnsi="Arial" w:cs="Arial"/>
          <w:sz w:val="20"/>
          <w:szCs w:val="20"/>
        </w:rPr>
        <w:t>no</w:t>
      </w:r>
      <w:r w:rsidRPr="008373BA">
        <w:rPr>
          <w:rFonts w:ascii="Arial" w:hAnsi="Arial" w:cs="Arial"/>
          <w:spacing w:val="1"/>
          <w:sz w:val="20"/>
          <w:szCs w:val="20"/>
        </w:rPr>
        <w:t xml:space="preserve"> </w:t>
      </w:r>
      <w:r w:rsidRPr="008373BA">
        <w:rPr>
          <w:rFonts w:ascii="Arial" w:hAnsi="Arial" w:cs="Arial"/>
          <w:sz w:val="20"/>
          <w:szCs w:val="20"/>
        </w:rPr>
        <w:t>prazo</w:t>
      </w:r>
      <w:r w:rsidRPr="008373BA">
        <w:rPr>
          <w:rFonts w:ascii="Arial" w:hAnsi="Arial" w:cs="Arial"/>
          <w:spacing w:val="1"/>
          <w:sz w:val="20"/>
          <w:szCs w:val="20"/>
        </w:rPr>
        <w:t xml:space="preserve"> determinado </w:t>
      </w:r>
      <w:r w:rsidRPr="008373BA">
        <w:rPr>
          <w:rFonts w:ascii="Arial" w:hAnsi="Arial" w:cs="Arial"/>
          <w:sz w:val="20"/>
          <w:szCs w:val="20"/>
        </w:rPr>
        <w:t>pela</w:t>
      </w:r>
      <w:r w:rsidRPr="008373BA">
        <w:rPr>
          <w:rFonts w:ascii="Arial" w:hAnsi="Arial" w:cs="Arial"/>
          <w:spacing w:val="1"/>
          <w:sz w:val="20"/>
          <w:szCs w:val="20"/>
        </w:rPr>
        <w:t xml:space="preserve"> </w:t>
      </w:r>
      <w:r w:rsidRPr="008373BA">
        <w:rPr>
          <w:rFonts w:ascii="Arial" w:hAnsi="Arial" w:cs="Arial"/>
          <w:sz w:val="20"/>
          <w:szCs w:val="20"/>
        </w:rPr>
        <w:t>Contratante,</w:t>
      </w:r>
      <w:r w:rsidRPr="008373BA">
        <w:rPr>
          <w:rFonts w:ascii="Arial" w:hAnsi="Arial" w:cs="Arial"/>
          <w:spacing w:val="1"/>
          <w:sz w:val="20"/>
          <w:szCs w:val="20"/>
        </w:rPr>
        <w:t xml:space="preserve"> </w:t>
      </w:r>
      <w:r w:rsidRPr="008373BA">
        <w:rPr>
          <w:rFonts w:ascii="Arial" w:hAnsi="Arial" w:cs="Arial"/>
          <w:sz w:val="20"/>
          <w:szCs w:val="20"/>
        </w:rPr>
        <w:t>observando</w:t>
      </w:r>
      <w:r w:rsidRPr="008373BA">
        <w:rPr>
          <w:rFonts w:ascii="Arial" w:hAnsi="Arial" w:cs="Arial"/>
          <w:spacing w:val="1"/>
          <w:sz w:val="20"/>
          <w:szCs w:val="20"/>
        </w:rPr>
        <w:t xml:space="preserve"> </w:t>
      </w:r>
      <w:r w:rsidRPr="008373BA">
        <w:rPr>
          <w:rFonts w:ascii="Arial" w:hAnsi="Arial" w:cs="Arial"/>
          <w:sz w:val="20"/>
          <w:szCs w:val="20"/>
        </w:rPr>
        <w:t>as</w:t>
      </w:r>
      <w:r w:rsidRPr="008373BA">
        <w:rPr>
          <w:rFonts w:ascii="Arial" w:hAnsi="Arial" w:cs="Arial"/>
          <w:spacing w:val="1"/>
          <w:sz w:val="20"/>
          <w:szCs w:val="20"/>
        </w:rPr>
        <w:t xml:space="preserve"> </w:t>
      </w:r>
      <w:r w:rsidRPr="008373BA">
        <w:rPr>
          <w:rFonts w:ascii="Arial" w:hAnsi="Arial" w:cs="Arial"/>
          <w:sz w:val="20"/>
          <w:szCs w:val="20"/>
        </w:rPr>
        <w:t>condições</w:t>
      </w:r>
      <w:r w:rsidRPr="008373BA">
        <w:rPr>
          <w:rFonts w:ascii="Arial" w:hAnsi="Arial" w:cs="Arial"/>
          <w:spacing w:val="1"/>
          <w:sz w:val="20"/>
          <w:szCs w:val="20"/>
        </w:rPr>
        <w:t xml:space="preserve"> </w:t>
      </w:r>
      <w:r w:rsidRPr="008373BA">
        <w:rPr>
          <w:rFonts w:ascii="Arial" w:hAnsi="Arial" w:cs="Arial"/>
          <w:sz w:val="20"/>
          <w:szCs w:val="20"/>
        </w:rPr>
        <w:t>estabelecidas</w:t>
      </w:r>
      <w:r w:rsidRPr="008373BA">
        <w:rPr>
          <w:rFonts w:ascii="Arial" w:hAnsi="Arial" w:cs="Arial"/>
          <w:spacing w:val="-1"/>
          <w:sz w:val="20"/>
          <w:szCs w:val="20"/>
        </w:rPr>
        <w:t xml:space="preserve"> </w:t>
      </w:r>
      <w:r w:rsidRPr="008373BA">
        <w:rPr>
          <w:rFonts w:ascii="Arial" w:hAnsi="Arial" w:cs="Arial"/>
          <w:sz w:val="20"/>
          <w:szCs w:val="20"/>
        </w:rPr>
        <w:t>para</w:t>
      </w:r>
      <w:r w:rsidRPr="008373BA">
        <w:rPr>
          <w:rFonts w:ascii="Arial" w:hAnsi="Arial" w:cs="Arial"/>
          <w:spacing w:val="-1"/>
          <w:sz w:val="20"/>
          <w:szCs w:val="20"/>
        </w:rPr>
        <w:t xml:space="preserve"> </w:t>
      </w:r>
      <w:r w:rsidRPr="008373BA">
        <w:rPr>
          <w:rFonts w:ascii="Arial" w:hAnsi="Arial" w:cs="Arial"/>
          <w:sz w:val="20"/>
          <w:szCs w:val="20"/>
        </w:rPr>
        <w:t>a prestação.</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Corpodetexto"/>
        <w:spacing w:before="11"/>
        <w:rPr>
          <w:rFonts w:ascii="Arial" w:hAnsi="Arial" w:cs="Arial"/>
          <w:b/>
          <w:sz w:val="20"/>
          <w:szCs w:val="20"/>
        </w:rPr>
      </w:pPr>
      <w:r w:rsidRPr="008373BA">
        <w:rPr>
          <w:rFonts w:ascii="Arial" w:hAnsi="Arial" w:cs="Arial"/>
          <w:b/>
          <w:sz w:val="20"/>
          <w:szCs w:val="20"/>
        </w:rPr>
        <w:lastRenderedPageBreak/>
        <w:t>4.4. Fiscalização</w:t>
      </w:r>
    </w:p>
    <w:p w:rsidR="00FF380D" w:rsidRPr="008373BA" w:rsidRDefault="00FF380D" w:rsidP="00FF380D">
      <w:pPr>
        <w:pStyle w:val="NormalWeb"/>
        <w:spacing w:before="150" w:beforeAutospacing="0" w:after="15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 xml:space="preserve">A fiscalização dos serviços e equipamentos será efetuada pelo fiscal </w:t>
      </w:r>
      <w:bookmarkStart w:id="3" w:name="_Hlk190122666"/>
      <w:r w:rsidRPr="008373BA">
        <w:rPr>
          <w:rFonts w:ascii="Arial" w:hAnsi="Arial" w:cs="Arial"/>
          <w:sz w:val="20"/>
          <w:szCs w:val="20"/>
          <w:lang w:eastAsia="zh-CN"/>
        </w:rPr>
        <w:t>designado pela contratante</w:t>
      </w:r>
      <w:bookmarkEnd w:id="3"/>
      <w:r w:rsidRPr="008373BA">
        <w:rPr>
          <w:rFonts w:ascii="Arial" w:hAnsi="Arial" w:cs="Arial"/>
          <w:sz w:val="20"/>
          <w:szCs w:val="20"/>
          <w:lang w:eastAsia="zh-CN"/>
        </w:rPr>
        <w:t xml:space="preserve">. </w:t>
      </w:r>
      <w:bookmarkStart w:id="4" w:name="_Hlk190126588"/>
      <w:r w:rsidRPr="008373BA">
        <w:rPr>
          <w:rFonts w:ascii="Arial" w:hAnsi="Arial" w:cs="Arial"/>
          <w:sz w:val="20"/>
          <w:szCs w:val="20"/>
          <w:lang w:eastAsia="zh-CN"/>
        </w:rPr>
        <w:t xml:space="preserve">A </w:t>
      </w:r>
      <w:r w:rsidRPr="008373BA">
        <w:rPr>
          <w:rFonts w:ascii="Arial" w:hAnsi="Arial" w:cs="Arial"/>
          <w:sz w:val="20"/>
          <w:szCs w:val="20"/>
        </w:rPr>
        <w:t>contratada</w:t>
      </w:r>
      <w:r w:rsidRPr="008373BA">
        <w:rPr>
          <w:rFonts w:ascii="Arial" w:hAnsi="Arial" w:cs="Arial"/>
          <w:sz w:val="20"/>
          <w:szCs w:val="20"/>
          <w:lang w:eastAsia="zh-CN"/>
        </w:rPr>
        <w:t xml:space="preserve"> deverá apresentar cronograma de execução das atividades, com previsão de início e fim de cada atividade, incluindo a entrega dos relatórios e demais documentos relacionados. Para cada atividade a ser iniciada, a </w:t>
      </w:r>
      <w:r w:rsidRPr="008373BA">
        <w:rPr>
          <w:rFonts w:ascii="Arial" w:hAnsi="Arial" w:cs="Arial"/>
          <w:sz w:val="20"/>
          <w:szCs w:val="20"/>
        </w:rPr>
        <w:t>contratada</w:t>
      </w:r>
      <w:r w:rsidRPr="008373BA">
        <w:rPr>
          <w:rFonts w:ascii="Arial" w:hAnsi="Arial" w:cs="Arial"/>
          <w:sz w:val="20"/>
          <w:szCs w:val="20"/>
          <w:lang w:eastAsia="zh-CN"/>
        </w:rPr>
        <w:t xml:space="preserve"> deverá ser autorizada pelo fiscal designado pela contratante.</w:t>
      </w:r>
      <w:bookmarkEnd w:id="4"/>
    </w:p>
    <w:p w:rsidR="00FF380D" w:rsidRPr="008373BA" w:rsidRDefault="00FF380D" w:rsidP="00FF380D">
      <w:pPr>
        <w:pStyle w:val="NormalWeb"/>
        <w:spacing w:before="0" w:beforeAutospacing="0" w:after="150" w:afterAutospacing="0" w:line="360" w:lineRule="auto"/>
        <w:ind w:firstLine="708"/>
        <w:jc w:val="both"/>
        <w:rPr>
          <w:rFonts w:ascii="Arial" w:hAnsi="Arial" w:cs="Arial"/>
          <w:sz w:val="20"/>
          <w:szCs w:val="20"/>
          <w:lang w:eastAsia="zh-CN"/>
        </w:rPr>
      </w:pPr>
      <w:bookmarkStart w:id="5" w:name="_Hlk190126646"/>
      <w:r w:rsidRPr="008373BA">
        <w:rPr>
          <w:rFonts w:ascii="Arial" w:hAnsi="Arial" w:cs="Arial"/>
          <w:sz w:val="20"/>
          <w:szCs w:val="20"/>
          <w:lang w:eastAsia="zh-CN"/>
        </w:rPr>
        <w:t xml:space="preserve">A </w:t>
      </w:r>
      <w:r w:rsidRPr="008373BA">
        <w:rPr>
          <w:rFonts w:ascii="Arial" w:hAnsi="Arial" w:cs="Arial"/>
          <w:sz w:val="20"/>
          <w:szCs w:val="20"/>
        </w:rPr>
        <w:t>contratada</w:t>
      </w:r>
      <w:r w:rsidRPr="008373BA">
        <w:rPr>
          <w:rFonts w:ascii="Arial" w:hAnsi="Arial" w:cs="Arial"/>
          <w:sz w:val="20"/>
          <w:szCs w:val="20"/>
          <w:lang w:eastAsia="zh-CN"/>
        </w:rPr>
        <w:t xml:space="preserve"> deverá manter no local um Boletim Diário da realização dos serviços, com notação de todas as atividades e materiais empregados, com cópia para a fiscalização. O fiscal designado pela contratante deverá assinar este Boletim Diário, em cada uma de suas visitas, com data e hora. O uso de materiais, ferramentas ou procedimentos fora das especificações indicadas neste estudo técnico resultará em paralisação dos serviços até que a situação seja regularizada. Os custos decorrentes dessa paralisação serão por conta da </w:t>
      </w:r>
      <w:r w:rsidRPr="008373BA">
        <w:rPr>
          <w:rFonts w:ascii="Arial" w:hAnsi="Arial" w:cs="Arial"/>
          <w:sz w:val="20"/>
          <w:szCs w:val="20"/>
        </w:rPr>
        <w:t>contratada</w:t>
      </w:r>
      <w:r w:rsidRPr="008373BA">
        <w:rPr>
          <w:rFonts w:ascii="Arial" w:hAnsi="Arial" w:cs="Arial"/>
          <w:sz w:val="20"/>
          <w:szCs w:val="20"/>
          <w:lang w:eastAsia="zh-CN"/>
        </w:rPr>
        <w:t>.</w:t>
      </w:r>
    </w:p>
    <w:bookmarkEnd w:id="5"/>
    <w:p w:rsidR="00FF380D" w:rsidRPr="008373BA" w:rsidRDefault="00FF380D" w:rsidP="00FF380D">
      <w:pPr>
        <w:pStyle w:val="NormalWeb"/>
        <w:spacing w:before="0" w:beforeAutospacing="0" w:after="15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 xml:space="preserve">Eventuais alterações nos serviços e equipamentos adquiridos somente poderão ser feitas a pedido da contratante com concordância por escrito do fiscal. A </w:t>
      </w:r>
      <w:r w:rsidRPr="008373BA">
        <w:rPr>
          <w:rFonts w:ascii="Arial" w:hAnsi="Arial" w:cs="Arial"/>
          <w:sz w:val="20"/>
          <w:szCs w:val="20"/>
        </w:rPr>
        <w:t>contratada</w:t>
      </w:r>
      <w:r w:rsidRPr="008373BA">
        <w:rPr>
          <w:rFonts w:ascii="Arial" w:hAnsi="Arial" w:cs="Arial"/>
          <w:sz w:val="20"/>
          <w:szCs w:val="20"/>
          <w:lang w:eastAsia="zh-CN"/>
        </w:rPr>
        <w:t xml:space="preserve"> se obriga a aceitar todos os métodos de inspeção necessários para as medições e fiscalizações dos serviços e equipamentos.</w:t>
      </w:r>
    </w:p>
    <w:p w:rsidR="00FF380D" w:rsidRPr="008373BA" w:rsidRDefault="00FF380D" w:rsidP="00FF380D">
      <w:pPr>
        <w:pStyle w:val="NormalWeb"/>
        <w:spacing w:before="0" w:beforeAutospacing="0" w:after="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 xml:space="preserve">Constituem atribuições da fiscalização do contratante, plenamente aceitas pela </w:t>
      </w:r>
      <w:r w:rsidRPr="008373BA">
        <w:rPr>
          <w:rFonts w:ascii="Arial" w:hAnsi="Arial" w:cs="Arial"/>
          <w:sz w:val="20"/>
          <w:szCs w:val="20"/>
        </w:rPr>
        <w:t>contratada</w:t>
      </w:r>
      <w:r w:rsidRPr="008373BA">
        <w:rPr>
          <w:rFonts w:ascii="Arial" w:hAnsi="Arial" w:cs="Arial"/>
          <w:sz w:val="20"/>
          <w:szCs w:val="20"/>
          <w:lang w:eastAsia="zh-CN"/>
        </w:rPr>
        <w:t>:</w:t>
      </w:r>
    </w:p>
    <w:p w:rsidR="00FF380D" w:rsidRPr="008373BA" w:rsidRDefault="00FF380D" w:rsidP="00FF380D">
      <w:pPr>
        <w:pStyle w:val="NormalWeb"/>
        <w:spacing w:before="0" w:beforeAutospacing="0" w:after="15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 xml:space="preserve">I - Ter livre </w:t>
      </w:r>
      <w:proofErr w:type="gramStart"/>
      <w:r w:rsidRPr="008373BA">
        <w:rPr>
          <w:rFonts w:ascii="Arial" w:hAnsi="Arial" w:cs="Arial"/>
          <w:sz w:val="20"/>
          <w:szCs w:val="20"/>
          <w:lang w:eastAsia="zh-CN"/>
        </w:rPr>
        <w:t>acesso</w:t>
      </w:r>
      <w:proofErr w:type="gramEnd"/>
      <w:r w:rsidRPr="008373BA">
        <w:rPr>
          <w:rFonts w:ascii="Arial" w:hAnsi="Arial" w:cs="Arial"/>
          <w:sz w:val="20"/>
          <w:szCs w:val="20"/>
          <w:lang w:eastAsia="zh-CN"/>
        </w:rPr>
        <w:t xml:space="preserve"> a todos os materiais, serviços e informações sobre as atividades desenvolvidas para a realização do objeto, bem como solicitar a retirada de empregado da contratada que dificultar a fiscalização;</w:t>
      </w:r>
    </w:p>
    <w:p w:rsidR="00FF380D" w:rsidRPr="008373BA" w:rsidRDefault="00FF380D" w:rsidP="00FF380D">
      <w:pPr>
        <w:pStyle w:val="NormalWeb"/>
        <w:spacing w:before="0" w:beforeAutospacing="0" w:after="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II - Exigir a execução do objeto de acordo com as especificações e/ou modificações indicadas pelo contratante;</w:t>
      </w:r>
    </w:p>
    <w:p w:rsidR="00FF380D" w:rsidRPr="008373BA" w:rsidRDefault="00FF380D" w:rsidP="00FF380D">
      <w:pPr>
        <w:pStyle w:val="NormalWeb"/>
        <w:spacing w:before="0" w:beforeAutospacing="0" w:after="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III - Rejeitar os serviços executados e/ou materiais fora das especificações ou modificações ou ainda fora das normas ABNT;</w:t>
      </w:r>
    </w:p>
    <w:p w:rsidR="00FF380D" w:rsidRPr="008373BA" w:rsidRDefault="00FF380D" w:rsidP="00FF380D">
      <w:pPr>
        <w:pStyle w:val="NormalWeb"/>
        <w:spacing w:before="150" w:beforeAutospacing="0" w:after="15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 xml:space="preserve">IV - Rejeitar serviços com não atendimento de obrigações legais (em especial às ambientais) ou aqueles a que a fiscalização não teve acesso ou não foi comunicada; </w:t>
      </w:r>
    </w:p>
    <w:p w:rsidR="00FF380D" w:rsidRPr="008373BA" w:rsidRDefault="00FF380D" w:rsidP="00FF380D">
      <w:pPr>
        <w:pStyle w:val="NormalWeb"/>
        <w:spacing w:before="0" w:beforeAutospacing="0" w:after="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V - Rejeitar serviços que resultem em perda do poço por problemas técnicos construtivos;</w:t>
      </w:r>
    </w:p>
    <w:p w:rsidR="00FF380D" w:rsidRPr="008373BA" w:rsidRDefault="00FF380D" w:rsidP="00FF380D">
      <w:pPr>
        <w:pStyle w:val="NormalWeb"/>
        <w:spacing w:before="0" w:beforeAutospacing="0" w:after="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VI - Determinar o aumento, diminuição ou eliminação serviços, de acordo com a boa técnica para o melhor aproveitamento ou não do poço;</w:t>
      </w:r>
    </w:p>
    <w:p w:rsidR="00FF380D" w:rsidRPr="008373BA" w:rsidRDefault="00FF380D" w:rsidP="00FF380D">
      <w:pPr>
        <w:pStyle w:val="NormalWeb"/>
        <w:spacing w:before="0" w:beforeAutospacing="0" w:after="150" w:afterAutospacing="0" w:line="360" w:lineRule="auto"/>
        <w:ind w:firstLine="708"/>
        <w:jc w:val="both"/>
        <w:rPr>
          <w:rFonts w:ascii="Arial" w:hAnsi="Arial" w:cs="Arial"/>
          <w:sz w:val="20"/>
          <w:szCs w:val="20"/>
          <w:lang w:eastAsia="zh-CN"/>
        </w:rPr>
      </w:pPr>
      <w:r w:rsidRPr="008373BA">
        <w:rPr>
          <w:rFonts w:ascii="Arial" w:hAnsi="Arial" w:cs="Arial"/>
          <w:sz w:val="20"/>
          <w:szCs w:val="20"/>
          <w:lang w:eastAsia="zh-CN"/>
        </w:rPr>
        <w:t>VII - Realizar medições se e quando julgar conveniente.</w:t>
      </w: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5. DESCRIÇÃO DA SOLUÇÃO COMO UM TODO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A solução proposta é a contratação de 01 (uma) empresa especializada para o prestação de serviços de limpeza e desinfecção, testagem (vazão e potabilidade) e fornecimento e instalação de equipamentos (hidrômetro, dosador de cloro </w:t>
      </w:r>
      <w:r w:rsidRPr="008373BA">
        <w:rPr>
          <w:rFonts w:ascii="Arial" w:hAnsi="Arial" w:cs="Arial"/>
          <w:sz w:val="20"/>
          <w:szCs w:val="20"/>
        </w:rPr>
        <w:lastRenderedPageBreak/>
        <w:t>e/ou flúor e tubo de monitoramento), em 01 poço tubular profundo, localizado no terreno da Escola Municipal de Ensino Fundamental Alfredo Adolfo Cassel, a fim de regularizar (Outorga) o mesmo.</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Desta forma, a solução como um todo consiste na contratação de </w:t>
      </w:r>
      <w:r w:rsidRPr="008373BA">
        <w:rPr>
          <w:rFonts w:ascii="Arial" w:hAnsi="Arial" w:cs="Arial"/>
          <w:sz w:val="20"/>
          <w:szCs w:val="20"/>
          <w:u w:val="single"/>
        </w:rPr>
        <w:t>uma única empresa</w:t>
      </w:r>
      <w:r w:rsidRPr="008373BA">
        <w:rPr>
          <w:rFonts w:ascii="Arial" w:hAnsi="Arial" w:cs="Arial"/>
          <w:sz w:val="20"/>
          <w:szCs w:val="20"/>
        </w:rPr>
        <w:t xml:space="preserve">, através de </w:t>
      </w:r>
      <w:r w:rsidRPr="008373BA">
        <w:rPr>
          <w:rFonts w:ascii="Arial" w:hAnsi="Arial" w:cs="Arial"/>
          <w:sz w:val="20"/>
          <w:szCs w:val="20"/>
          <w:u w:val="single"/>
        </w:rPr>
        <w:t>dispensa eletrônica</w:t>
      </w:r>
      <w:r w:rsidRPr="008373BA">
        <w:rPr>
          <w:rFonts w:ascii="Arial" w:hAnsi="Arial" w:cs="Arial"/>
          <w:sz w:val="20"/>
          <w:szCs w:val="20"/>
        </w:rPr>
        <w:t>, que realize o serviço completo demandado, conforme as especificações/condições descritas no item 2.</w:t>
      </w:r>
    </w:p>
    <w:p w:rsidR="00FF380D" w:rsidRPr="008373BA" w:rsidRDefault="00FF380D" w:rsidP="00FF380D">
      <w:pPr>
        <w:spacing w:line="360" w:lineRule="auto"/>
        <w:ind w:right="-1"/>
        <w:jc w:val="both"/>
        <w:rPr>
          <w:rFonts w:ascii="Arial" w:hAnsi="Arial" w:cs="Arial"/>
          <w:sz w:val="20"/>
          <w:szCs w:val="20"/>
        </w:rPr>
      </w:pPr>
    </w:p>
    <w:p w:rsidR="00FF380D" w:rsidRPr="008373BA" w:rsidRDefault="00FF380D" w:rsidP="00FF380D">
      <w:pPr>
        <w:spacing w:line="360" w:lineRule="auto"/>
        <w:ind w:right="-1"/>
        <w:jc w:val="both"/>
        <w:rPr>
          <w:rFonts w:ascii="Arial" w:hAnsi="Arial" w:cs="Arial"/>
          <w:sz w:val="20"/>
          <w:szCs w:val="20"/>
        </w:rPr>
      </w:pPr>
    </w:p>
    <w:p w:rsidR="00FF380D" w:rsidRPr="008373BA" w:rsidRDefault="00FF380D" w:rsidP="00FF380D">
      <w:pPr>
        <w:pStyle w:val="Heading1"/>
        <w:spacing w:after="240"/>
        <w:ind w:left="1480" w:hanging="1480"/>
        <w:rPr>
          <w:rFonts w:ascii="Arial" w:hAnsi="Arial" w:cs="Arial"/>
          <w:sz w:val="20"/>
          <w:szCs w:val="20"/>
        </w:rPr>
      </w:pPr>
      <w:bookmarkStart w:id="6" w:name="art6xxiiid"/>
      <w:bookmarkEnd w:id="6"/>
      <w:r w:rsidRPr="008373BA">
        <w:rPr>
          <w:rFonts w:ascii="Arial" w:hAnsi="Arial" w:cs="Arial"/>
          <w:sz w:val="20"/>
          <w:szCs w:val="20"/>
        </w:rPr>
        <w:t>6. REQUISITOS DA CONTRATA</w:t>
      </w:r>
      <w:bookmarkStart w:id="7" w:name="art6xxiiie"/>
      <w:bookmarkEnd w:id="7"/>
      <w:r w:rsidRPr="008373BA">
        <w:rPr>
          <w:rFonts w:ascii="Arial" w:hAnsi="Arial" w:cs="Arial"/>
          <w:sz w:val="20"/>
          <w:szCs w:val="20"/>
        </w:rPr>
        <w:t>ÇÃO</w:t>
      </w:r>
    </w:p>
    <w:p w:rsidR="00FF380D" w:rsidRPr="008373BA" w:rsidRDefault="00FF380D" w:rsidP="00FF380D">
      <w:pPr>
        <w:spacing w:line="360" w:lineRule="auto"/>
        <w:ind w:firstLine="709"/>
        <w:jc w:val="both"/>
        <w:rPr>
          <w:rFonts w:ascii="Arial" w:hAnsi="Arial" w:cs="Arial"/>
          <w:sz w:val="20"/>
          <w:szCs w:val="20"/>
        </w:rPr>
      </w:pPr>
      <w:r w:rsidRPr="008373BA">
        <w:rPr>
          <w:rFonts w:ascii="Arial" w:hAnsi="Arial" w:cs="Arial"/>
          <w:sz w:val="20"/>
          <w:szCs w:val="20"/>
        </w:rPr>
        <w:t xml:space="preserve">Os bens têm natureza de bens comuns, tendo em vista que seus </w:t>
      </w:r>
      <w:r w:rsidRPr="008373BA">
        <w:rPr>
          <w:rFonts w:ascii="Arial" w:hAnsi="Arial" w:cs="Arial"/>
          <w:color w:val="000000"/>
          <w:sz w:val="20"/>
          <w:szCs w:val="20"/>
        </w:rPr>
        <w:t xml:space="preserve">padrões de desempenho e qualidade podem ser objetivamente definidos pelo edital, por meio de especificações usuais de mercado, </w:t>
      </w:r>
      <w:r w:rsidRPr="008373BA">
        <w:rPr>
          <w:rFonts w:ascii="Arial" w:hAnsi="Arial" w:cs="Arial"/>
          <w:sz w:val="20"/>
          <w:szCs w:val="20"/>
        </w:rPr>
        <w:t>nos termos do art. 6º, inciso XIII, da Lei Federal nº 14.133/2021.</w:t>
      </w:r>
    </w:p>
    <w:p w:rsidR="00FF380D" w:rsidRPr="008373BA" w:rsidRDefault="00FF380D" w:rsidP="00FF380D">
      <w:pPr>
        <w:spacing w:line="360" w:lineRule="auto"/>
        <w:ind w:firstLine="708"/>
        <w:jc w:val="both"/>
        <w:rPr>
          <w:rFonts w:ascii="Arial" w:hAnsi="Arial" w:cs="Arial"/>
          <w:sz w:val="20"/>
          <w:szCs w:val="20"/>
        </w:rPr>
      </w:pPr>
      <w:r w:rsidRPr="008373BA">
        <w:rPr>
          <w:rFonts w:ascii="Arial" w:hAnsi="Arial" w:cs="Arial"/>
          <w:sz w:val="20"/>
          <w:szCs w:val="20"/>
        </w:rPr>
        <w:t xml:space="preserve">Para prestação dos serviços pretendidos os eventuais interessados deverão comprovar que atuam em ramo de atividade compatível com o objeto da demanda, bem comprovar a </w:t>
      </w:r>
      <w:r w:rsidRPr="008373BA">
        <w:rPr>
          <w:rStyle w:val="pspdfkit-6fq5ysqkmc2gc1fek9b659qfh8"/>
          <w:rFonts w:ascii="Arial" w:hAnsi="Arial" w:cs="Arial"/>
          <w:sz w:val="20"/>
          <w:szCs w:val="20"/>
          <w:shd w:val="clear" w:color="auto" w:fill="FFFFFF"/>
        </w:rPr>
        <w:t xml:space="preserve">qualificação técnico-profissional e técnico-operacional, </w:t>
      </w:r>
      <w:r w:rsidRPr="008373BA">
        <w:rPr>
          <w:rFonts w:ascii="Arial" w:hAnsi="Arial" w:cs="Arial"/>
          <w:sz w:val="20"/>
          <w:szCs w:val="20"/>
        </w:rPr>
        <w:t>conforme os termos do artigo 67 incisos I e II da Lei Federal nº 14.133/2021. Parta isso, a contratada deverá apresentar:</w:t>
      </w:r>
    </w:p>
    <w:p w:rsidR="00FF380D" w:rsidRPr="008373BA" w:rsidRDefault="00FF380D" w:rsidP="00FF380D">
      <w:pPr>
        <w:pStyle w:val="NormalWeb"/>
        <w:spacing w:before="150" w:beforeAutospacing="0" w:after="150" w:afterAutospacing="0" w:line="360" w:lineRule="auto"/>
        <w:ind w:firstLine="708"/>
        <w:jc w:val="both"/>
        <w:rPr>
          <w:rFonts w:ascii="Arial" w:hAnsi="Arial" w:cs="Arial"/>
          <w:sz w:val="20"/>
          <w:szCs w:val="20"/>
        </w:rPr>
      </w:pPr>
      <w:r w:rsidRPr="008373BA">
        <w:rPr>
          <w:rFonts w:ascii="Arial" w:hAnsi="Arial" w:cs="Arial"/>
          <w:sz w:val="20"/>
          <w:szCs w:val="20"/>
        </w:rPr>
        <w:t>I – Vínculo com profissional, devidamente registrado no conselho profissional competente, detentor de atestado de responsabilidade técnica por execução de obra ou serviço de características semelhantes, para fins de contratação;</w:t>
      </w:r>
    </w:p>
    <w:p w:rsidR="00FF380D" w:rsidRPr="008373BA" w:rsidRDefault="00FF380D" w:rsidP="00FF380D">
      <w:pPr>
        <w:pStyle w:val="NormalWeb"/>
        <w:spacing w:before="0" w:beforeAutospacing="0" w:after="0" w:afterAutospacing="0" w:line="360" w:lineRule="auto"/>
        <w:ind w:firstLine="708"/>
        <w:jc w:val="both"/>
        <w:rPr>
          <w:rFonts w:ascii="Arial" w:hAnsi="Arial" w:cs="Arial"/>
          <w:sz w:val="20"/>
          <w:szCs w:val="20"/>
        </w:rPr>
      </w:pPr>
      <w:r w:rsidRPr="008373BA">
        <w:rPr>
          <w:rFonts w:ascii="Arial" w:hAnsi="Arial" w:cs="Arial"/>
          <w:sz w:val="20"/>
          <w:szCs w:val="20"/>
        </w:rPr>
        <w:t>II - Certidões ou atestados, regularmente emitidos pelo conselho profissional competente, que demonstrem capacidade operacional na execução de serviços similares de complexidade tecnológica e operacional equivalente ou superior.</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7. CRITÉRIOS DE RECEBIMENTO DO OBJETO</w:t>
      </w:r>
    </w:p>
    <w:p w:rsidR="00FF380D" w:rsidRPr="008373BA" w:rsidRDefault="00FF380D" w:rsidP="00FF380D">
      <w:pPr>
        <w:shd w:val="clear" w:color="auto" w:fill="FFFFFF"/>
        <w:tabs>
          <w:tab w:val="left" w:pos="567"/>
        </w:tabs>
        <w:autoSpaceDE w:val="0"/>
        <w:autoSpaceDN w:val="0"/>
        <w:spacing w:line="360" w:lineRule="auto"/>
        <w:ind w:right="-1"/>
        <w:jc w:val="both"/>
        <w:rPr>
          <w:rFonts w:ascii="Arial" w:hAnsi="Arial" w:cs="Arial"/>
          <w:sz w:val="20"/>
          <w:szCs w:val="20"/>
        </w:rPr>
      </w:pPr>
      <w:r w:rsidRPr="008373BA">
        <w:rPr>
          <w:rFonts w:ascii="Arial" w:hAnsi="Arial" w:cs="Arial"/>
          <w:sz w:val="20"/>
          <w:szCs w:val="20"/>
        </w:rPr>
        <w:t>Os bens/materiais/produtos/equipamentos/serviços serão recebidos:</w:t>
      </w:r>
    </w:p>
    <w:p w:rsidR="00FF380D" w:rsidRPr="008373BA" w:rsidRDefault="00FF380D" w:rsidP="00FF380D">
      <w:pPr>
        <w:pStyle w:val="PargrafodaLista"/>
        <w:shd w:val="clear" w:color="auto" w:fill="FFFFFF"/>
        <w:tabs>
          <w:tab w:val="left" w:pos="1019"/>
        </w:tabs>
        <w:spacing w:line="360" w:lineRule="auto"/>
        <w:ind w:left="0" w:right="-1"/>
        <w:rPr>
          <w:rFonts w:ascii="Arial" w:hAnsi="Arial" w:cs="Arial"/>
          <w:sz w:val="20"/>
          <w:szCs w:val="20"/>
        </w:rPr>
      </w:pPr>
      <w:r w:rsidRPr="008373BA">
        <w:rPr>
          <w:rFonts w:ascii="Arial" w:hAnsi="Arial" w:cs="Arial"/>
          <w:sz w:val="20"/>
          <w:szCs w:val="20"/>
        </w:rPr>
        <w:tab/>
      </w:r>
      <w:r w:rsidRPr="008373BA">
        <w:rPr>
          <w:rFonts w:ascii="Arial" w:hAnsi="Arial" w:cs="Arial"/>
          <w:sz w:val="20"/>
          <w:szCs w:val="20"/>
          <w:u w:val="single"/>
        </w:rPr>
        <w:t>Provisoriamente</w:t>
      </w:r>
      <w:r w:rsidRPr="008373BA">
        <w:rPr>
          <w:rFonts w:ascii="Arial" w:hAnsi="Arial" w:cs="Arial"/>
          <w:sz w:val="20"/>
          <w:szCs w:val="20"/>
        </w:rPr>
        <w:t xml:space="preserve">, a partir da entrega, para efeito de verificação da conformidade com as </w:t>
      </w:r>
      <w:r w:rsidRPr="008373BA">
        <w:rPr>
          <w:rFonts w:ascii="Arial" w:hAnsi="Arial" w:cs="Arial"/>
          <w:spacing w:val="-59"/>
          <w:sz w:val="20"/>
          <w:szCs w:val="20"/>
        </w:rPr>
        <w:t xml:space="preserve"> </w:t>
      </w:r>
      <w:r w:rsidRPr="008373BA">
        <w:rPr>
          <w:rFonts w:ascii="Arial" w:hAnsi="Arial" w:cs="Arial"/>
          <w:sz w:val="20"/>
          <w:szCs w:val="20"/>
        </w:rPr>
        <w:t>especificações</w:t>
      </w:r>
      <w:r w:rsidRPr="008373BA">
        <w:rPr>
          <w:rFonts w:ascii="Arial" w:hAnsi="Arial" w:cs="Arial"/>
          <w:spacing w:val="-4"/>
          <w:sz w:val="20"/>
          <w:szCs w:val="20"/>
        </w:rPr>
        <w:t xml:space="preserve"> </w:t>
      </w:r>
      <w:r w:rsidRPr="008373BA">
        <w:rPr>
          <w:rFonts w:ascii="Arial" w:hAnsi="Arial" w:cs="Arial"/>
          <w:sz w:val="20"/>
          <w:szCs w:val="20"/>
        </w:rPr>
        <w:t>deste termo de referência</w:t>
      </w:r>
      <w:r w:rsidRPr="008373BA">
        <w:rPr>
          <w:rFonts w:ascii="Arial" w:hAnsi="Arial" w:cs="Arial"/>
          <w:spacing w:val="-5"/>
          <w:sz w:val="20"/>
          <w:szCs w:val="20"/>
        </w:rPr>
        <w:t xml:space="preserve">, </w:t>
      </w:r>
      <w:r w:rsidRPr="008373BA">
        <w:rPr>
          <w:rFonts w:ascii="Arial" w:hAnsi="Arial" w:cs="Arial"/>
          <w:sz w:val="20"/>
          <w:szCs w:val="20"/>
        </w:rPr>
        <w:t>da</w:t>
      </w:r>
      <w:r w:rsidRPr="008373BA">
        <w:rPr>
          <w:rFonts w:ascii="Arial" w:hAnsi="Arial" w:cs="Arial"/>
          <w:spacing w:val="-2"/>
          <w:sz w:val="20"/>
          <w:szCs w:val="20"/>
        </w:rPr>
        <w:t xml:space="preserve"> </w:t>
      </w:r>
      <w:r w:rsidRPr="008373BA">
        <w:rPr>
          <w:rFonts w:ascii="Arial" w:hAnsi="Arial" w:cs="Arial"/>
          <w:sz w:val="20"/>
          <w:szCs w:val="20"/>
        </w:rPr>
        <w:t>proposta do fornecedor e Contrato quando couber.</w:t>
      </w:r>
    </w:p>
    <w:p w:rsidR="00FF380D" w:rsidRPr="008373BA" w:rsidRDefault="00FF380D" w:rsidP="00FF380D">
      <w:pPr>
        <w:pStyle w:val="PargrafodaLista"/>
        <w:shd w:val="clear" w:color="auto" w:fill="FFFFFF"/>
        <w:tabs>
          <w:tab w:val="left" w:pos="1033"/>
        </w:tabs>
        <w:spacing w:line="360" w:lineRule="auto"/>
        <w:ind w:left="0" w:right="-1"/>
        <w:rPr>
          <w:rFonts w:ascii="Arial" w:hAnsi="Arial" w:cs="Arial"/>
          <w:sz w:val="20"/>
          <w:szCs w:val="20"/>
        </w:rPr>
      </w:pPr>
      <w:r w:rsidRPr="008373BA">
        <w:rPr>
          <w:rFonts w:ascii="Arial" w:hAnsi="Arial" w:cs="Arial"/>
          <w:sz w:val="20"/>
          <w:szCs w:val="20"/>
        </w:rPr>
        <w:tab/>
      </w:r>
      <w:r w:rsidRPr="008373BA">
        <w:rPr>
          <w:rFonts w:ascii="Arial" w:hAnsi="Arial" w:cs="Arial"/>
          <w:sz w:val="20"/>
          <w:szCs w:val="20"/>
          <w:u w:val="single"/>
        </w:rPr>
        <w:t>Definitivamente</w:t>
      </w:r>
      <w:r w:rsidRPr="008373BA">
        <w:rPr>
          <w:rFonts w:ascii="Arial" w:hAnsi="Arial" w:cs="Arial"/>
          <w:sz w:val="20"/>
          <w:szCs w:val="20"/>
        </w:rPr>
        <w:t>, após a verificação da conformidade com as especificações constantes</w:t>
      </w:r>
      <w:r w:rsidRPr="008373BA">
        <w:rPr>
          <w:rFonts w:ascii="Arial" w:hAnsi="Arial" w:cs="Arial"/>
          <w:spacing w:val="-59"/>
          <w:sz w:val="20"/>
          <w:szCs w:val="20"/>
        </w:rPr>
        <w:t xml:space="preserve"> </w:t>
      </w:r>
      <w:r w:rsidRPr="008373BA">
        <w:rPr>
          <w:rFonts w:ascii="Arial" w:hAnsi="Arial" w:cs="Arial"/>
          <w:sz w:val="20"/>
          <w:szCs w:val="20"/>
        </w:rPr>
        <w:t>no termo de referência</w:t>
      </w:r>
      <w:r w:rsidRPr="008373BA">
        <w:rPr>
          <w:rFonts w:ascii="Arial" w:hAnsi="Arial" w:cs="Arial"/>
          <w:spacing w:val="-5"/>
          <w:sz w:val="20"/>
          <w:szCs w:val="20"/>
        </w:rPr>
        <w:t xml:space="preserve">, </w:t>
      </w:r>
      <w:r w:rsidRPr="008373BA">
        <w:rPr>
          <w:rFonts w:ascii="Arial" w:hAnsi="Arial" w:cs="Arial"/>
          <w:sz w:val="20"/>
          <w:szCs w:val="20"/>
        </w:rPr>
        <w:t>da</w:t>
      </w:r>
      <w:r w:rsidRPr="008373BA">
        <w:rPr>
          <w:rFonts w:ascii="Arial" w:hAnsi="Arial" w:cs="Arial"/>
          <w:spacing w:val="-2"/>
          <w:sz w:val="20"/>
          <w:szCs w:val="20"/>
        </w:rPr>
        <w:t xml:space="preserve"> </w:t>
      </w:r>
      <w:r w:rsidRPr="008373BA">
        <w:rPr>
          <w:rFonts w:ascii="Arial" w:hAnsi="Arial" w:cs="Arial"/>
          <w:sz w:val="20"/>
          <w:szCs w:val="20"/>
        </w:rPr>
        <w:t xml:space="preserve">proposta do fornecedor e Contrato quando couber, e sua consequente aceitação, que se dará até </w:t>
      </w:r>
      <w:r w:rsidRPr="008373BA">
        <w:rPr>
          <w:rFonts w:ascii="Arial" w:hAnsi="Arial" w:cs="Arial"/>
          <w:sz w:val="20"/>
          <w:szCs w:val="20"/>
          <w:shd w:val="clear" w:color="auto" w:fill="FFFFFF"/>
        </w:rPr>
        <w:t>05 (cinco) dias</w:t>
      </w:r>
      <w:r w:rsidRPr="008373BA">
        <w:rPr>
          <w:rFonts w:ascii="Arial" w:hAnsi="Arial" w:cs="Arial"/>
          <w:sz w:val="20"/>
          <w:szCs w:val="20"/>
        </w:rPr>
        <w:t xml:space="preserve"> do</w:t>
      </w:r>
      <w:r w:rsidRPr="008373BA">
        <w:rPr>
          <w:rFonts w:ascii="Arial" w:hAnsi="Arial" w:cs="Arial"/>
          <w:spacing w:val="1"/>
          <w:sz w:val="20"/>
          <w:szCs w:val="20"/>
        </w:rPr>
        <w:t xml:space="preserve"> </w:t>
      </w:r>
      <w:r w:rsidRPr="008373BA">
        <w:rPr>
          <w:rFonts w:ascii="Arial" w:hAnsi="Arial" w:cs="Arial"/>
          <w:sz w:val="20"/>
          <w:szCs w:val="20"/>
        </w:rPr>
        <w:t>recebimento</w:t>
      </w:r>
      <w:r w:rsidRPr="008373BA">
        <w:rPr>
          <w:rFonts w:ascii="Arial" w:hAnsi="Arial" w:cs="Arial"/>
          <w:spacing w:val="-3"/>
          <w:sz w:val="20"/>
          <w:szCs w:val="20"/>
        </w:rPr>
        <w:t xml:space="preserve"> </w:t>
      </w:r>
      <w:r w:rsidRPr="008373BA">
        <w:rPr>
          <w:rFonts w:ascii="Arial" w:hAnsi="Arial" w:cs="Arial"/>
          <w:sz w:val="20"/>
          <w:szCs w:val="20"/>
        </w:rPr>
        <w:t>provisório.</w:t>
      </w:r>
    </w:p>
    <w:p w:rsidR="00FF380D" w:rsidRPr="008373BA" w:rsidRDefault="00FF380D" w:rsidP="00FF380D">
      <w:pPr>
        <w:shd w:val="clear" w:color="auto" w:fill="FFFFFF"/>
        <w:tabs>
          <w:tab w:val="left" w:pos="567"/>
        </w:tabs>
        <w:autoSpaceDE w:val="0"/>
        <w:autoSpaceDN w:val="0"/>
        <w:spacing w:line="360" w:lineRule="auto"/>
        <w:ind w:right="-1"/>
        <w:jc w:val="both"/>
        <w:rPr>
          <w:rFonts w:ascii="Arial" w:hAnsi="Arial" w:cs="Arial"/>
          <w:sz w:val="20"/>
          <w:szCs w:val="20"/>
        </w:rPr>
      </w:pPr>
      <w:r w:rsidRPr="008373BA">
        <w:rPr>
          <w:rFonts w:ascii="Arial" w:hAnsi="Arial" w:cs="Arial"/>
          <w:sz w:val="20"/>
          <w:szCs w:val="20"/>
        </w:rPr>
        <w:tab/>
        <w:t>Na hipótese de a verificação a que se refere o subitem anterior não ser procedida</w:t>
      </w:r>
      <w:r w:rsidRPr="008373BA">
        <w:rPr>
          <w:rFonts w:ascii="Arial" w:hAnsi="Arial" w:cs="Arial"/>
          <w:spacing w:val="1"/>
          <w:sz w:val="20"/>
          <w:szCs w:val="20"/>
        </w:rPr>
        <w:t xml:space="preserve"> </w:t>
      </w:r>
      <w:r w:rsidRPr="008373BA">
        <w:rPr>
          <w:rFonts w:ascii="Arial" w:hAnsi="Arial" w:cs="Arial"/>
          <w:sz w:val="20"/>
          <w:szCs w:val="20"/>
        </w:rPr>
        <w:t>dentro</w:t>
      </w:r>
      <w:r w:rsidRPr="008373BA">
        <w:rPr>
          <w:rFonts w:ascii="Arial" w:hAnsi="Arial" w:cs="Arial"/>
          <w:spacing w:val="1"/>
          <w:sz w:val="20"/>
          <w:szCs w:val="20"/>
        </w:rPr>
        <w:t xml:space="preserve"> </w:t>
      </w:r>
      <w:r w:rsidRPr="008373BA">
        <w:rPr>
          <w:rFonts w:ascii="Arial" w:hAnsi="Arial" w:cs="Arial"/>
          <w:sz w:val="20"/>
          <w:szCs w:val="20"/>
        </w:rPr>
        <w:t>do</w:t>
      </w:r>
      <w:r w:rsidRPr="008373BA">
        <w:rPr>
          <w:rFonts w:ascii="Arial" w:hAnsi="Arial" w:cs="Arial"/>
          <w:spacing w:val="1"/>
          <w:sz w:val="20"/>
          <w:szCs w:val="20"/>
        </w:rPr>
        <w:t xml:space="preserve"> </w:t>
      </w:r>
      <w:r w:rsidRPr="008373BA">
        <w:rPr>
          <w:rFonts w:ascii="Arial" w:hAnsi="Arial" w:cs="Arial"/>
          <w:sz w:val="20"/>
          <w:szCs w:val="20"/>
        </w:rPr>
        <w:t>prazo</w:t>
      </w:r>
      <w:r w:rsidRPr="008373BA">
        <w:rPr>
          <w:rFonts w:ascii="Arial" w:hAnsi="Arial" w:cs="Arial"/>
          <w:spacing w:val="1"/>
          <w:sz w:val="20"/>
          <w:szCs w:val="20"/>
        </w:rPr>
        <w:t xml:space="preserve"> </w:t>
      </w:r>
      <w:r w:rsidRPr="008373BA">
        <w:rPr>
          <w:rFonts w:ascii="Arial" w:hAnsi="Arial" w:cs="Arial"/>
          <w:sz w:val="20"/>
          <w:szCs w:val="20"/>
        </w:rPr>
        <w:t>fixado,</w:t>
      </w:r>
      <w:r w:rsidRPr="008373BA">
        <w:rPr>
          <w:rFonts w:ascii="Arial" w:hAnsi="Arial" w:cs="Arial"/>
          <w:spacing w:val="1"/>
          <w:sz w:val="20"/>
          <w:szCs w:val="20"/>
        </w:rPr>
        <w:t xml:space="preserve"> </w:t>
      </w:r>
      <w:r w:rsidRPr="008373BA">
        <w:rPr>
          <w:rFonts w:ascii="Arial" w:hAnsi="Arial" w:cs="Arial"/>
          <w:sz w:val="20"/>
          <w:szCs w:val="20"/>
        </w:rPr>
        <w:t>reputar-se-á</w:t>
      </w:r>
      <w:r w:rsidRPr="008373BA">
        <w:rPr>
          <w:rFonts w:ascii="Arial" w:hAnsi="Arial" w:cs="Arial"/>
          <w:spacing w:val="1"/>
          <w:sz w:val="20"/>
          <w:szCs w:val="20"/>
        </w:rPr>
        <w:t xml:space="preserve"> </w:t>
      </w:r>
      <w:r w:rsidRPr="008373BA">
        <w:rPr>
          <w:rFonts w:ascii="Arial" w:hAnsi="Arial" w:cs="Arial"/>
          <w:sz w:val="20"/>
          <w:szCs w:val="20"/>
        </w:rPr>
        <w:t>como</w:t>
      </w:r>
      <w:r w:rsidRPr="008373BA">
        <w:rPr>
          <w:rFonts w:ascii="Arial" w:hAnsi="Arial" w:cs="Arial"/>
          <w:spacing w:val="1"/>
          <w:sz w:val="20"/>
          <w:szCs w:val="20"/>
        </w:rPr>
        <w:t xml:space="preserve"> </w:t>
      </w:r>
      <w:r w:rsidRPr="008373BA">
        <w:rPr>
          <w:rFonts w:ascii="Arial" w:hAnsi="Arial" w:cs="Arial"/>
          <w:sz w:val="20"/>
          <w:szCs w:val="20"/>
        </w:rPr>
        <w:t>realizada,</w:t>
      </w:r>
      <w:r w:rsidRPr="008373BA">
        <w:rPr>
          <w:rFonts w:ascii="Arial" w:hAnsi="Arial" w:cs="Arial"/>
          <w:spacing w:val="1"/>
          <w:sz w:val="20"/>
          <w:szCs w:val="20"/>
        </w:rPr>
        <w:t xml:space="preserve"> </w:t>
      </w:r>
      <w:r w:rsidRPr="008373BA">
        <w:rPr>
          <w:rFonts w:ascii="Arial" w:hAnsi="Arial" w:cs="Arial"/>
          <w:sz w:val="20"/>
          <w:szCs w:val="20"/>
        </w:rPr>
        <w:t>consumando-se</w:t>
      </w:r>
      <w:r w:rsidRPr="008373BA">
        <w:rPr>
          <w:rFonts w:ascii="Arial" w:hAnsi="Arial" w:cs="Arial"/>
          <w:spacing w:val="1"/>
          <w:sz w:val="20"/>
          <w:szCs w:val="20"/>
        </w:rPr>
        <w:t xml:space="preserve"> </w:t>
      </w:r>
      <w:r w:rsidRPr="008373BA">
        <w:rPr>
          <w:rFonts w:ascii="Arial" w:hAnsi="Arial" w:cs="Arial"/>
          <w:sz w:val="20"/>
          <w:szCs w:val="20"/>
        </w:rPr>
        <w:t>o</w:t>
      </w:r>
      <w:r w:rsidRPr="008373BA">
        <w:rPr>
          <w:rFonts w:ascii="Arial" w:hAnsi="Arial" w:cs="Arial"/>
          <w:spacing w:val="1"/>
          <w:sz w:val="20"/>
          <w:szCs w:val="20"/>
        </w:rPr>
        <w:t xml:space="preserve"> </w:t>
      </w:r>
      <w:r w:rsidRPr="008373BA">
        <w:rPr>
          <w:rFonts w:ascii="Arial" w:hAnsi="Arial" w:cs="Arial"/>
          <w:sz w:val="20"/>
          <w:szCs w:val="20"/>
        </w:rPr>
        <w:t>recebimento</w:t>
      </w:r>
      <w:r w:rsidRPr="008373BA">
        <w:rPr>
          <w:rFonts w:ascii="Arial" w:hAnsi="Arial" w:cs="Arial"/>
          <w:spacing w:val="1"/>
          <w:sz w:val="20"/>
          <w:szCs w:val="20"/>
        </w:rPr>
        <w:t xml:space="preserve"> </w:t>
      </w:r>
      <w:r w:rsidRPr="008373BA">
        <w:rPr>
          <w:rFonts w:ascii="Arial" w:hAnsi="Arial" w:cs="Arial"/>
          <w:sz w:val="20"/>
          <w:szCs w:val="20"/>
        </w:rPr>
        <w:t>definitivo</w:t>
      </w:r>
      <w:r w:rsidRPr="008373BA">
        <w:rPr>
          <w:rFonts w:ascii="Arial" w:hAnsi="Arial" w:cs="Arial"/>
          <w:spacing w:val="-3"/>
          <w:sz w:val="20"/>
          <w:szCs w:val="20"/>
        </w:rPr>
        <w:t xml:space="preserve"> </w:t>
      </w:r>
      <w:r w:rsidRPr="008373BA">
        <w:rPr>
          <w:rFonts w:ascii="Arial" w:hAnsi="Arial" w:cs="Arial"/>
          <w:sz w:val="20"/>
          <w:szCs w:val="20"/>
        </w:rPr>
        <w:t>no</w:t>
      </w:r>
      <w:r w:rsidRPr="008373BA">
        <w:rPr>
          <w:rFonts w:ascii="Arial" w:hAnsi="Arial" w:cs="Arial"/>
          <w:spacing w:val="-2"/>
          <w:sz w:val="20"/>
          <w:szCs w:val="20"/>
        </w:rPr>
        <w:t xml:space="preserve"> </w:t>
      </w:r>
      <w:r w:rsidRPr="008373BA">
        <w:rPr>
          <w:rFonts w:ascii="Arial" w:hAnsi="Arial" w:cs="Arial"/>
          <w:sz w:val="20"/>
          <w:szCs w:val="20"/>
        </w:rPr>
        <w:t>dia</w:t>
      </w:r>
      <w:r w:rsidRPr="008373BA">
        <w:rPr>
          <w:rFonts w:ascii="Arial" w:hAnsi="Arial" w:cs="Arial"/>
          <w:spacing w:val="3"/>
          <w:sz w:val="20"/>
          <w:szCs w:val="20"/>
        </w:rPr>
        <w:t xml:space="preserve"> </w:t>
      </w:r>
      <w:r w:rsidRPr="008373BA">
        <w:rPr>
          <w:rFonts w:ascii="Arial" w:hAnsi="Arial" w:cs="Arial"/>
          <w:sz w:val="20"/>
          <w:szCs w:val="20"/>
        </w:rPr>
        <w:t>do</w:t>
      </w:r>
      <w:r w:rsidRPr="008373BA">
        <w:rPr>
          <w:rFonts w:ascii="Arial" w:hAnsi="Arial" w:cs="Arial"/>
          <w:spacing w:val="-2"/>
          <w:sz w:val="20"/>
          <w:szCs w:val="20"/>
        </w:rPr>
        <w:t xml:space="preserve"> </w:t>
      </w:r>
      <w:r w:rsidRPr="008373BA">
        <w:rPr>
          <w:rFonts w:ascii="Arial" w:hAnsi="Arial" w:cs="Arial"/>
          <w:sz w:val="20"/>
          <w:szCs w:val="20"/>
        </w:rPr>
        <w:t>esgotamento</w:t>
      </w:r>
      <w:r w:rsidRPr="008373BA">
        <w:rPr>
          <w:rFonts w:ascii="Arial" w:hAnsi="Arial" w:cs="Arial"/>
          <w:spacing w:val="-2"/>
          <w:sz w:val="20"/>
          <w:szCs w:val="20"/>
        </w:rPr>
        <w:t xml:space="preserve"> </w:t>
      </w:r>
      <w:r w:rsidRPr="008373BA">
        <w:rPr>
          <w:rFonts w:ascii="Arial" w:hAnsi="Arial" w:cs="Arial"/>
          <w:sz w:val="20"/>
          <w:szCs w:val="20"/>
        </w:rPr>
        <w:t>do</w:t>
      </w:r>
      <w:r w:rsidRPr="008373BA">
        <w:rPr>
          <w:rFonts w:ascii="Arial" w:hAnsi="Arial" w:cs="Arial"/>
          <w:spacing w:val="-2"/>
          <w:sz w:val="20"/>
          <w:szCs w:val="20"/>
        </w:rPr>
        <w:t xml:space="preserve"> </w:t>
      </w:r>
      <w:r w:rsidRPr="008373BA">
        <w:rPr>
          <w:rFonts w:ascii="Arial" w:hAnsi="Arial" w:cs="Arial"/>
          <w:sz w:val="20"/>
          <w:szCs w:val="20"/>
        </w:rPr>
        <w:t>prazo.</w:t>
      </w:r>
    </w:p>
    <w:p w:rsidR="00FF380D" w:rsidRPr="008373BA" w:rsidRDefault="00FF380D" w:rsidP="00FF380D">
      <w:pPr>
        <w:shd w:val="clear" w:color="auto" w:fill="FFFFFF"/>
        <w:tabs>
          <w:tab w:val="left" w:pos="567"/>
        </w:tabs>
        <w:autoSpaceDE w:val="0"/>
        <w:autoSpaceDN w:val="0"/>
        <w:spacing w:before="1" w:line="360" w:lineRule="auto"/>
        <w:ind w:right="-1"/>
        <w:jc w:val="both"/>
        <w:rPr>
          <w:rFonts w:ascii="Arial" w:hAnsi="Arial" w:cs="Arial"/>
          <w:sz w:val="20"/>
          <w:szCs w:val="20"/>
        </w:rPr>
      </w:pPr>
      <w:r w:rsidRPr="008373BA">
        <w:rPr>
          <w:rFonts w:ascii="Arial" w:hAnsi="Arial" w:cs="Arial"/>
          <w:sz w:val="20"/>
          <w:szCs w:val="20"/>
        </w:rPr>
        <w:tab/>
        <w:t>Os bens poderão ser rejeitados, no todo ou em parte, quando em desacordo com as</w:t>
      </w:r>
      <w:r w:rsidRPr="008373BA">
        <w:rPr>
          <w:rFonts w:ascii="Arial" w:hAnsi="Arial" w:cs="Arial"/>
          <w:spacing w:val="1"/>
          <w:sz w:val="20"/>
          <w:szCs w:val="20"/>
        </w:rPr>
        <w:t xml:space="preserve"> </w:t>
      </w:r>
      <w:r w:rsidRPr="008373BA">
        <w:rPr>
          <w:rFonts w:ascii="Arial" w:hAnsi="Arial" w:cs="Arial"/>
          <w:sz w:val="20"/>
          <w:szCs w:val="20"/>
        </w:rPr>
        <w:t>especificações</w:t>
      </w:r>
      <w:r w:rsidRPr="008373BA">
        <w:rPr>
          <w:rFonts w:ascii="Arial" w:hAnsi="Arial" w:cs="Arial"/>
          <w:spacing w:val="-5"/>
          <w:sz w:val="20"/>
          <w:szCs w:val="20"/>
        </w:rPr>
        <w:t xml:space="preserve"> </w:t>
      </w:r>
      <w:r w:rsidRPr="008373BA">
        <w:rPr>
          <w:rFonts w:ascii="Arial" w:hAnsi="Arial" w:cs="Arial"/>
          <w:sz w:val="20"/>
          <w:szCs w:val="20"/>
        </w:rPr>
        <w:t>contidas</w:t>
      </w:r>
      <w:r w:rsidRPr="008373BA">
        <w:rPr>
          <w:rFonts w:ascii="Arial" w:hAnsi="Arial" w:cs="Arial"/>
          <w:spacing w:val="-4"/>
          <w:sz w:val="20"/>
          <w:szCs w:val="20"/>
        </w:rPr>
        <w:t xml:space="preserve"> </w:t>
      </w:r>
      <w:r w:rsidRPr="008373BA">
        <w:rPr>
          <w:rFonts w:ascii="Arial" w:hAnsi="Arial" w:cs="Arial"/>
          <w:sz w:val="20"/>
          <w:szCs w:val="20"/>
        </w:rPr>
        <w:t>neste</w:t>
      </w:r>
      <w:r w:rsidRPr="008373BA">
        <w:rPr>
          <w:rFonts w:ascii="Arial" w:hAnsi="Arial" w:cs="Arial"/>
          <w:spacing w:val="3"/>
          <w:sz w:val="20"/>
          <w:szCs w:val="20"/>
        </w:rPr>
        <w:t xml:space="preserve"> </w:t>
      </w:r>
      <w:r w:rsidRPr="008373BA">
        <w:rPr>
          <w:rFonts w:ascii="Arial" w:hAnsi="Arial" w:cs="Arial"/>
          <w:sz w:val="20"/>
          <w:szCs w:val="20"/>
        </w:rPr>
        <w:t>Termo</w:t>
      </w:r>
      <w:r w:rsidRPr="008373BA">
        <w:rPr>
          <w:rFonts w:ascii="Arial" w:hAnsi="Arial" w:cs="Arial"/>
          <w:spacing w:val="-2"/>
          <w:sz w:val="20"/>
          <w:szCs w:val="20"/>
        </w:rPr>
        <w:t xml:space="preserve"> </w:t>
      </w:r>
      <w:r w:rsidRPr="008373BA">
        <w:rPr>
          <w:rFonts w:ascii="Arial" w:hAnsi="Arial" w:cs="Arial"/>
          <w:sz w:val="20"/>
          <w:szCs w:val="20"/>
        </w:rPr>
        <w:t>de</w:t>
      </w:r>
      <w:r w:rsidRPr="008373BA">
        <w:rPr>
          <w:rFonts w:ascii="Arial" w:hAnsi="Arial" w:cs="Arial"/>
          <w:spacing w:val="-3"/>
          <w:sz w:val="20"/>
          <w:szCs w:val="20"/>
        </w:rPr>
        <w:t xml:space="preserve"> </w:t>
      </w:r>
      <w:r w:rsidRPr="008373BA">
        <w:rPr>
          <w:rFonts w:ascii="Arial" w:hAnsi="Arial" w:cs="Arial"/>
          <w:sz w:val="20"/>
          <w:szCs w:val="20"/>
        </w:rPr>
        <w:t>Referência,</w:t>
      </w:r>
      <w:r w:rsidRPr="008373BA">
        <w:rPr>
          <w:rFonts w:ascii="Arial" w:hAnsi="Arial" w:cs="Arial"/>
          <w:spacing w:val="3"/>
          <w:sz w:val="20"/>
          <w:szCs w:val="20"/>
        </w:rPr>
        <w:t xml:space="preserve"> </w:t>
      </w:r>
      <w:r w:rsidRPr="008373BA">
        <w:rPr>
          <w:rFonts w:ascii="Arial" w:hAnsi="Arial" w:cs="Arial"/>
          <w:sz w:val="20"/>
          <w:szCs w:val="20"/>
        </w:rPr>
        <w:t>na</w:t>
      </w:r>
      <w:r w:rsidRPr="008373BA">
        <w:rPr>
          <w:rFonts w:ascii="Arial" w:hAnsi="Arial" w:cs="Arial"/>
          <w:spacing w:val="-2"/>
          <w:sz w:val="20"/>
          <w:szCs w:val="20"/>
        </w:rPr>
        <w:t xml:space="preserve"> </w:t>
      </w:r>
      <w:r w:rsidRPr="008373BA">
        <w:rPr>
          <w:rFonts w:ascii="Arial" w:hAnsi="Arial" w:cs="Arial"/>
          <w:sz w:val="20"/>
          <w:szCs w:val="20"/>
        </w:rPr>
        <w:t>proposta do fornecedor, ata de Registro de Preços e Contrato, quando couber.</w:t>
      </w:r>
    </w:p>
    <w:p w:rsidR="00FF380D" w:rsidRPr="008373BA" w:rsidRDefault="00FF380D" w:rsidP="00FF380D">
      <w:pPr>
        <w:shd w:val="clear" w:color="auto" w:fill="FFFFFF"/>
        <w:autoSpaceDE w:val="0"/>
        <w:autoSpaceDN w:val="0"/>
        <w:spacing w:line="360" w:lineRule="auto"/>
        <w:ind w:right="-1" w:firstLine="708"/>
        <w:jc w:val="both"/>
        <w:rPr>
          <w:rFonts w:ascii="Arial" w:hAnsi="Arial" w:cs="Arial"/>
          <w:sz w:val="20"/>
          <w:szCs w:val="20"/>
        </w:rPr>
      </w:pPr>
      <w:r w:rsidRPr="008373BA">
        <w:rPr>
          <w:rFonts w:ascii="Arial" w:hAnsi="Arial" w:cs="Arial"/>
          <w:sz w:val="20"/>
          <w:szCs w:val="20"/>
        </w:rPr>
        <w:lastRenderedPageBreak/>
        <w:t>O recebimento provisório ou definitivo do objeto não exclui a responsabilidade da</w:t>
      </w:r>
      <w:r w:rsidRPr="008373BA">
        <w:rPr>
          <w:rFonts w:ascii="Arial" w:hAnsi="Arial" w:cs="Arial"/>
          <w:spacing w:val="1"/>
          <w:sz w:val="20"/>
          <w:szCs w:val="20"/>
        </w:rPr>
        <w:t xml:space="preserve"> </w:t>
      </w:r>
      <w:r w:rsidRPr="008373BA">
        <w:rPr>
          <w:rFonts w:ascii="Arial" w:hAnsi="Arial" w:cs="Arial"/>
          <w:sz w:val="20"/>
          <w:szCs w:val="20"/>
        </w:rPr>
        <w:t>contratada</w:t>
      </w:r>
      <w:r w:rsidRPr="008373BA">
        <w:rPr>
          <w:rFonts w:ascii="Arial" w:hAnsi="Arial" w:cs="Arial"/>
          <w:spacing w:val="-3"/>
          <w:sz w:val="20"/>
          <w:szCs w:val="20"/>
        </w:rPr>
        <w:t xml:space="preserve"> </w:t>
      </w:r>
      <w:r w:rsidRPr="008373BA">
        <w:rPr>
          <w:rFonts w:ascii="Arial" w:hAnsi="Arial" w:cs="Arial"/>
          <w:sz w:val="20"/>
          <w:szCs w:val="20"/>
        </w:rPr>
        <w:t>pelos</w:t>
      </w:r>
      <w:r w:rsidRPr="008373BA">
        <w:rPr>
          <w:rFonts w:ascii="Arial" w:hAnsi="Arial" w:cs="Arial"/>
          <w:spacing w:val="-5"/>
          <w:sz w:val="20"/>
          <w:szCs w:val="20"/>
        </w:rPr>
        <w:t xml:space="preserve"> </w:t>
      </w:r>
      <w:r w:rsidRPr="008373BA">
        <w:rPr>
          <w:rFonts w:ascii="Arial" w:hAnsi="Arial" w:cs="Arial"/>
          <w:sz w:val="20"/>
          <w:szCs w:val="20"/>
        </w:rPr>
        <w:t>prejuízos decorrentes</w:t>
      </w:r>
      <w:r w:rsidRPr="008373BA">
        <w:rPr>
          <w:rFonts w:ascii="Arial" w:hAnsi="Arial" w:cs="Arial"/>
          <w:spacing w:val="-5"/>
          <w:sz w:val="20"/>
          <w:szCs w:val="20"/>
        </w:rPr>
        <w:t xml:space="preserve"> </w:t>
      </w:r>
      <w:r w:rsidRPr="008373BA">
        <w:rPr>
          <w:rFonts w:ascii="Arial" w:hAnsi="Arial" w:cs="Arial"/>
          <w:sz w:val="20"/>
          <w:szCs w:val="20"/>
        </w:rPr>
        <w:t>da</w:t>
      </w:r>
      <w:r w:rsidRPr="008373BA">
        <w:rPr>
          <w:rFonts w:ascii="Arial" w:hAnsi="Arial" w:cs="Arial"/>
          <w:spacing w:val="3"/>
          <w:sz w:val="20"/>
          <w:szCs w:val="20"/>
        </w:rPr>
        <w:t xml:space="preserve"> </w:t>
      </w:r>
      <w:r w:rsidRPr="008373BA">
        <w:rPr>
          <w:rFonts w:ascii="Arial" w:hAnsi="Arial" w:cs="Arial"/>
          <w:sz w:val="20"/>
          <w:szCs w:val="20"/>
        </w:rPr>
        <w:t>incorreta</w:t>
      </w:r>
      <w:r w:rsidRPr="008373BA">
        <w:rPr>
          <w:rFonts w:ascii="Arial" w:hAnsi="Arial" w:cs="Arial"/>
          <w:spacing w:val="2"/>
          <w:sz w:val="20"/>
          <w:szCs w:val="20"/>
        </w:rPr>
        <w:t xml:space="preserve"> </w:t>
      </w:r>
      <w:r w:rsidRPr="008373BA">
        <w:rPr>
          <w:rFonts w:ascii="Arial" w:hAnsi="Arial" w:cs="Arial"/>
          <w:sz w:val="20"/>
          <w:szCs w:val="20"/>
        </w:rPr>
        <w:t>execução</w:t>
      </w:r>
      <w:r w:rsidRPr="008373BA">
        <w:rPr>
          <w:rFonts w:ascii="Arial" w:hAnsi="Arial" w:cs="Arial"/>
          <w:spacing w:val="2"/>
          <w:sz w:val="20"/>
          <w:szCs w:val="20"/>
        </w:rPr>
        <w:t xml:space="preserve"> </w:t>
      </w:r>
      <w:r w:rsidRPr="008373BA">
        <w:rPr>
          <w:rFonts w:ascii="Arial" w:hAnsi="Arial" w:cs="Arial"/>
          <w:sz w:val="20"/>
          <w:szCs w:val="20"/>
        </w:rPr>
        <w:t>do</w:t>
      </w:r>
      <w:r w:rsidRPr="008373BA">
        <w:rPr>
          <w:rFonts w:ascii="Arial" w:hAnsi="Arial" w:cs="Arial"/>
          <w:spacing w:val="2"/>
          <w:sz w:val="20"/>
          <w:szCs w:val="20"/>
        </w:rPr>
        <w:t xml:space="preserve"> </w:t>
      </w:r>
      <w:r w:rsidRPr="008373BA">
        <w:rPr>
          <w:rFonts w:ascii="Arial" w:hAnsi="Arial" w:cs="Arial"/>
          <w:sz w:val="20"/>
          <w:szCs w:val="20"/>
        </w:rPr>
        <w:t>contrato.</w:t>
      </w:r>
    </w:p>
    <w:p w:rsidR="00FF380D" w:rsidRPr="008373BA" w:rsidRDefault="00FF380D" w:rsidP="00FF380D">
      <w:pPr>
        <w:shd w:val="clear" w:color="auto" w:fill="FFFFFF"/>
        <w:autoSpaceDE w:val="0"/>
        <w:autoSpaceDN w:val="0"/>
        <w:spacing w:line="360" w:lineRule="auto"/>
        <w:ind w:right="-1"/>
        <w:jc w:val="both"/>
        <w:rPr>
          <w:rFonts w:ascii="Arial" w:hAnsi="Arial" w:cs="Arial"/>
          <w:sz w:val="20"/>
          <w:szCs w:val="20"/>
        </w:rPr>
      </w:pPr>
    </w:p>
    <w:p w:rsidR="00FF380D" w:rsidRPr="008373BA" w:rsidRDefault="00FF380D" w:rsidP="00FF380D">
      <w:pPr>
        <w:shd w:val="clear" w:color="auto" w:fill="FFFFFF"/>
        <w:autoSpaceDE w:val="0"/>
        <w:autoSpaceDN w:val="0"/>
        <w:spacing w:line="360" w:lineRule="auto"/>
        <w:ind w:right="-1"/>
        <w:jc w:val="both"/>
        <w:rPr>
          <w:rFonts w:ascii="Arial" w:hAnsi="Arial" w:cs="Arial"/>
          <w:sz w:val="20"/>
          <w:szCs w:val="20"/>
        </w:rPr>
      </w:pP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8. GARANTIA DOS BENS/MATERIAIS/PRODUTOS/EQUIPAMENTOS/SERVIÇOS</w:t>
      </w:r>
    </w:p>
    <w:p w:rsidR="00FF380D" w:rsidRPr="008373BA" w:rsidRDefault="00FF380D" w:rsidP="00FF380D">
      <w:pPr>
        <w:pStyle w:val="NormalWeb"/>
        <w:spacing w:before="0" w:beforeAutospacing="0" w:after="0" w:afterAutospacing="0" w:line="360" w:lineRule="auto"/>
        <w:jc w:val="both"/>
        <w:rPr>
          <w:rFonts w:ascii="Arial" w:hAnsi="Arial" w:cs="Arial"/>
          <w:color w:val="000000"/>
          <w:sz w:val="20"/>
          <w:szCs w:val="20"/>
        </w:rPr>
      </w:pPr>
      <w:r w:rsidRPr="008373BA">
        <w:rPr>
          <w:rFonts w:ascii="Arial" w:hAnsi="Arial" w:cs="Arial"/>
          <w:color w:val="000000"/>
          <w:sz w:val="20"/>
          <w:szCs w:val="20"/>
        </w:rPr>
        <w:tab/>
        <w:t xml:space="preserve">A Contratada fica obrigada a manter a garantia dos bens/materiais/produtos/equipamentos/serviços exigidos neste Termo por no mínimo 12 (doze) meses, </w:t>
      </w:r>
      <w:proofErr w:type="gramStart"/>
      <w:r w:rsidRPr="008373BA">
        <w:rPr>
          <w:rFonts w:ascii="Arial" w:hAnsi="Arial" w:cs="Arial"/>
          <w:color w:val="000000"/>
          <w:sz w:val="20"/>
          <w:szCs w:val="20"/>
        </w:rPr>
        <w:t>sob pena</w:t>
      </w:r>
      <w:proofErr w:type="gramEnd"/>
      <w:r w:rsidRPr="008373BA">
        <w:rPr>
          <w:rFonts w:ascii="Arial" w:hAnsi="Arial" w:cs="Arial"/>
          <w:color w:val="000000"/>
          <w:sz w:val="20"/>
          <w:szCs w:val="20"/>
        </w:rPr>
        <w:t xml:space="preserve"> de sofrer as sanções legais aplicáveis, além de ser obrigada a reparar os prejuízos que causar a Contratante ou a terceiros, decorrentes de falhas nos produtos ou de sua respectiva entrega ou ainda relacionados à fabricação ou armazenagem.</w:t>
      </w:r>
    </w:p>
    <w:p w:rsidR="00FF380D" w:rsidRPr="008373BA" w:rsidRDefault="00FF380D" w:rsidP="00FF380D">
      <w:pPr>
        <w:autoSpaceDE w:val="0"/>
        <w:autoSpaceDN w:val="0"/>
        <w:adjustRightInd w:val="0"/>
        <w:spacing w:after="240" w:line="360" w:lineRule="auto"/>
        <w:ind w:right="-1" w:firstLine="708"/>
        <w:jc w:val="both"/>
        <w:rPr>
          <w:rFonts w:ascii="Arial" w:hAnsi="Arial" w:cs="Arial"/>
          <w:color w:val="000000"/>
          <w:sz w:val="20"/>
          <w:szCs w:val="20"/>
        </w:rPr>
      </w:pPr>
      <w:r w:rsidRPr="008373BA">
        <w:rPr>
          <w:rFonts w:ascii="Arial" w:hAnsi="Arial" w:cs="Arial"/>
          <w:sz w:val="20"/>
          <w:szCs w:val="20"/>
        </w:rPr>
        <w:t xml:space="preserve">Durante o período de garantia dos equipamentos, a </w:t>
      </w:r>
      <w:r w:rsidRPr="008373BA">
        <w:rPr>
          <w:rFonts w:ascii="Arial" w:hAnsi="Arial" w:cs="Arial"/>
          <w:color w:val="000000"/>
          <w:sz w:val="20"/>
          <w:szCs w:val="20"/>
        </w:rPr>
        <w:t>Contratada deverá arcar com consertos e substituições em decorrência de defeitos de fabricação, transporte, avarias, embalagem ou armazenamento e outros eventos, para os quais a Contratante não concorreu.</w:t>
      </w:r>
    </w:p>
    <w:p w:rsidR="00FF380D" w:rsidRPr="008373BA" w:rsidRDefault="00FF380D" w:rsidP="00FF380D">
      <w:pPr>
        <w:autoSpaceDE w:val="0"/>
        <w:autoSpaceDN w:val="0"/>
        <w:adjustRightInd w:val="0"/>
        <w:spacing w:line="360" w:lineRule="auto"/>
        <w:ind w:right="-1"/>
        <w:jc w:val="both"/>
        <w:rPr>
          <w:rFonts w:ascii="Arial" w:hAnsi="Arial" w:cs="Arial"/>
          <w:color w:val="000000"/>
          <w:sz w:val="20"/>
          <w:szCs w:val="20"/>
        </w:rPr>
      </w:pPr>
      <w:r w:rsidRPr="008373BA">
        <w:rPr>
          <w:rFonts w:ascii="Arial" w:hAnsi="Arial" w:cs="Arial"/>
          <w:color w:val="000000"/>
          <w:sz w:val="20"/>
          <w:szCs w:val="20"/>
        </w:rPr>
        <w:t>a)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w:t>
      </w:r>
    </w:p>
    <w:p w:rsidR="00FF380D" w:rsidRPr="008373BA" w:rsidRDefault="00FF380D" w:rsidP="00FF380D">
      <w:pPr>
        <w:autoSpaceDE w:val="0"/>
        <w:autoSpaceDN w:val="0"/>
        <w:adjustRightInd w:val="0"/>
        <w:spacing w:line="360" w:lineRule="auto"/>
        <w:ind w:right="-1"/>
        <w:jc w:val="both"/>
        <w:rPr>
          <w:rFonts w:ascii="Arial" w:hAnsi="Arial" w:cs="Arial"/>
          <w:color w:val="000000"/>
          <w:sz w:val="20"/>
          <w:szCs w:val="20"/>
        </w:rPr>
      </w:pPr>
      <w:r w:rsidRPr="008373BA">
        <w:rPr>
          <w:rFonts w:ascii="Arial" w:hAnsi="Arial" w:cs="Arial"/>
          <w:color w:val="000000"/>
          <w:sz w:val="20"/>
          <w:szCs w:val="20"/>
        </w:rPr>
        <w:t xml:space="preserve">b) O prazo para retirada dos equipamentos/instrumentos deverá ser de no máximo até </w:t>
      </w:r>
      <w:r w:rsidRPr="008373BA">
        <w:rPr>
          <w:rFonts w:ascii="Arial" w:hAnsi="Arial" w:cs="Arial"/>
          <w:bCs/>
          <w:color w:val="000000"/>
          <w:sz w:val="20"/>
          <w:szCs w:val="20"/>
        </w:rPr>
        <w:t xml:space="preserve">05 (cinco) dias úteis, </w:t>
      </w:r>
      <w:r w:rsidRPr="008373BA">
        <w:rPr>
          <w:rFonts w:ascii="Arial" w:hAnsi="Arial" w:cs="Arial"/>
          <w:color w:val="000000"/>
          <w:sz w:val="20"/>
          <w:szCs w:val="20"/>
        </w:rPr>
        <w:t>contados da notificação da Contratante, e a devolução dos mesmos em até 10 (dez) dias úteis, a contar da retirada.</w:t>
      </w:r>
    </w:p>
    <w:p w:rsidR="00FF380D" w:rsidRPr="008373BA" w:rsidRDefault="00FF380D" w:rsidP="00FF380D">
      <w:pPr>
        <w:autoSpaceDE w:val="0"/>
        <w:autoSpaceDN w:val="0"/>
        <w:adjustRightInd w:val="0"/>
        <w:spacing w:line="360" w:lineRule="auto"/>
        <w:ind w:right="-1"/>
        <w:jc w:val="both"/>
        <w:rPr>
          <w:rFonts w:ascii="Arial" w:hAnsi="Arial" w:cs="Arial"/>
          <w:color w:val="000000"/>
          <w:sz w:val="20"/>
          <w:szCs w:val="20"/>
        </w:rPr>
      </w:pPr>
      <w:r w:rsidRPr="008373BA">
        <w:rPr>
          <w:rFonts w:ascii="Arial" w:hAnsi="Arial" w:cs="Arial"/>
          <w:color w:val="000000"/>
          <w:sz w:val="20"/>
          <w:szCs w:val="20"/>
        </w:rPr>
        <w:t xml:space="preserve">c) Havendo necessidade de estender o prazo de devolução dos equipamentos, a Contratada deverá apresentar justificativa à(ao) Fiscal do Contrato, dentro do prazo de 10 (dez) dias indicado no item “b”, o qual poderá ser estendido até o limite de 20 (vinte) dias. </w:t>
      </w:r>
    </w:p>
    <w:p w:rsidR="00FF380D" w:rsidRPr="008373BA" w:rsidRDefault="00FF380D" w:rsidP="00FF380D">
      <w:pPr>
        <w:pStyle w:val="PargrafodaLista"/>
        <w:tabs>
          <w:tab w:val="left" w:pos="567"/>
        </w:tabs>
        <w:spacing w:line="360" w:lineRule="auto"/>
        <w:ind w:left="0" w:right="-1"/>
        <w:rPr>
          <w:rFonts w:ascii="Arial" w:hAnsi="Arial" w:cs="Arial"/>
          <w:sz w:val="20"/>
          <w:szCs w:val="20"/>
        </w:rPr>
      </w:pPr>
      <w:r w:rsidRPr="008373BA">
        <w:rPr>
          <w:rFonts w:ascii="Arial" w:hAnsi="Arial" w:cs="Arial"/>
          <w:sz w:val="20"/>
          <w:szCs w:val="20"/>
        </w:rPr>
        <w:tab/>
      </w:r>
      <w:r w:rsidRPr="008373BA">
        <w:rPr>
          <w:rFonts w:ascii="Arial" w:hAnsi="Arial" w:cs="Arial"/>
          <w:sz w:val="20"/>
          <w:szCs w:val="20"/>
        </w:rPr>
        <w:tab/>
        <w:t>Para a perfeita execução do objeto deste contrato, aplica-se, no que couber, o</w:t>
      </w:r>
      <w:r w:rsidRPr="008373BA">
        <w:rPr>
          <w:rFonts w:ascii="Arial" w:hAnsi="Arial" w:cs="Arial"/>
          <w:spacing w:val="1"/>
          <w:sz w:val="20"/>
          <w:szCs w:val="20"/>
        </w:rPr>
        <w:t xml:space="preserve"> </w:t>
      </w:r>
      <w:r w:rsidRPr="008373BA">
        <w:rPr>
          <w:rFonts w:ascii="Arial" w:hAnsi="Arial" w:cs="Arial"/>
          <w:sz w:val="20"/>
          <w:szCs w:val="20"/>
        </w:rPr>
        <w:t>Código</w:t>
      </w:r>
      <w:r w:rsidRPr="008373BA">
        <w:rPr>
          <w:rFonts w:ascii="Arial" w:hAnsi="Arial" w:cs="Arial"/>
          <w:spacing w:val="-3"/>
          <w:sz w:val="20"/>
          <w:szCs w:val="20"/>
        </w:rPr>
        <w:t xml:space="preserve"> </w:t>
      </w:r>
      <w:r w:rsidRPr="008373BA">
        <w:rPr>
          <w:rFonts w:ascii="Arial" w:hAnsi="Arial" w:cs="Arial"/>
          <w:sz w:val="20"/>
          <w:szCs w:val="20"/>
        </w:rPr>
        <w:t>de</w:t>
      </w:r>
      <w:r w:rsidRPr="008373BA">
        <w:rPr>
          <w:rFonts w:ascii="Arial" w:hAnsi="Arial" w:cs="Arial"/>
          <w:spacing w:val="3"/>
          <w:sz w:val="20"/>
          <w:szCs w:val="20"/>
        </w:rPr>
        <w:t xml:space="preserve"> </w:t>
      </w:r>
      <w:r w:rsidRPr="008373BA">
        <w:rPr>
          <w:rFonts w:ascii="Arial" w:hAnsi="Arial" w:cs="Arial"/>
          <w:sz w:val="20"/>
          <w:szCs w:val="20"/>
        </w:rPr>
        <w:t>Defesa</w:t>
      </w:r>
      <w:r w:rsidRPr="008373BA">
        <w:rPr>
          <w:rFonts w:ascii="Arial" w:hAnsi="Arial" w:cs="Arial"/>
          <w:spacing w:val="-2"/>
          <w:sz w:val="20"/>
          <w:szCs w:val="20"/>
        </w:rPr>
        <w:t xml:space="preserve"> </w:t>
      </w:r>
      <w:r w:rsidRPr="008373BA">
        <w:rPr>
          <w:rFonts w:ascii="Arial" w:hAnsi="Arial" w:cs="Arial"/>
          <w:sz w:val="20"/>
          <w:szCs w:val="20"/>
        </w:rPr>
        <w:t>do</w:t>
      </w:r>
      <w:r w:rsidRPr="008373BA">
        <w:rPr>
          <w:rFonts w:ascii="Arial" w:hAnsi="Arial" w:cs="Arial"/>
          <w:spacing w:val="-2"/>
          <w:sz w:val="20"/>
          <w:szCs w:val="20"/>
        </w:rPr>
        <w:t xml:space="preserve"> </w:t>
      </w:r>
      <w:r w:rsidRPr="008373BA">
        <w:rPr>
          <w:rFonts w:ascii="Arial" w:hAnsi="Arial" w:cs="Arial"/>
          <w:sz w:val="20"/>
          <w:szCs w:val="20"/>
        </w:rPr>
        <w:t>Consumidor –</w:t>
      </w:r>
      <w:r w:rsidRPr="008373BA">
        <w:rPr>
          <w:rFonts w:ascii="Arial" w:hAnsi="Arial" w:cs="Arial"/>
          <w:spacing w:val="-2"/>
          <w:sz w:val="20"/>
          <w:szCs w:val="20"/>
        </w:rPr>
        <w:t xml:space="preserve"> </w:t>
      </w:r>
      <w:r w:rsidRPr="008373BA">
        <w:rPr>
          <w:rFonts w:ascii="Arial" w:hAnsi="Arial" w:cs="Arial"/>
          <w:sz w:val="20"/>
          <w:szCs w:val="20"/>
        </w:rPr>
        <w:t>Lei Nº</w:t>
      </w:r>
      <w:r w:rsidRPr="008373BA">
        <w:rPr>
          <w:rFonts w:ascii="Arial" w:hAnsi="Arial" w:cs="Arial"/>
          <w:spacing w:val="-3"/>
          <w:sz w:val="20"/>
          <w:szCs w:val="20"/>
        </w:rPr>
        <w:t xml:space="preserve"> </w:t>
      </w:r>
      <w:r w:rsidRPr="008373BA">
        <w:rPr>
          <w:rFonts w:ascii="Arial" w:hAnsi="Arial" w:cs="Arial"/>
          <w:sz w:val="20"/>
          <w:szCs w:val="20"/>
        </w:rPr>
        <w:t>8.078/1990.</w:t>
      </w:r>
    </w:p>
    <w:p w:rsidR="00FF380D" w:rsidRPr="008373BA" w:rsidRDefault="00FF380D" w:rsidP="00FF380D">
      <w:pPr>
        <w:pStyle w:val="NormalWeb"/>
        <w:spacing w:before="0" w:beforeAutospacing="0" w:after="0" w:afterAutospacing="0" w:line="360" w:lineRule="auto"/>
        <w:jc w:val="both"/>
        <w:rPr>
          <w:rFonts w:ascii="Arial" w:hAnsi="Arial" w:cs="Arial"/>
          <w:color w:val="000000"/>
          <w:sz w:val="20"/>
          <w:szCs w:val="20"/>
        </w:rPr>
      </w:pPr>
    </w:p>
    <w:p w:rsidR="00FF380D" w:rsidRPr="008373BA" w:rsidRDefault="00FF380D" w:rsidP="00FF380D">
      <w:pPr>
        <w:pStyle w:val="NormalWeb"/>
        <w:spacing w:before="0" w:beforeAutospacing="0" w:after="0" w:afterAutospacing="0" w:line="360" w:lineRule="auto"/>
        <w:jc w:val="both"/>
        <w:rPr>
          <w:rFonts w:ascii="Arial" w:hAnsi="Arial" w:cs="Arial"/>
          <w:color w:val="000000"/>
          <w:sz w:val="20"/>
          <w:szCs w:val="20"/>
        </w:rPr>
      </w:pPr>
    </w:p>
    <w:p w:rsidR="00FF380D" w:rsidRPr="008373BA" w:rsidRDefault="00FF380D" w:rsidP="00FF380D">
      <w:pPr>
        <w:pStyle w:val="Heading1"/>
        <w:spacing w:after="240"/>
        <w:ind w:left="1480" w:hanging="1480"/>
        <w:rPr>
          <w:rFonts w:ascii="Arial" w:hAnsi="Arial" w:cs="Arial"/>
          <w:sz w:val="20"/>
          <w:szCs w:val="20"/>
        </w:rPr>
      </w:pPr>
      <w:bookmarkStart w:id="8" w:name="art6xxiiif"/>
      <w:bookmarkEnd w:id="8"/>
      <w:r w:rsidRPr="008373BA">
        <w:rPr>
          <w:rFonts w:ascii="Arial" w:hAnsi="Arial" w:cs="Arial"/>
          <w:sz w:val="20"/>
          <w:szCs w:val="20"/>
        </w:rPr>
        <w:t>9. MODELO DE GESTÃO DO CONTRATO</w:t>
      </w:r>
    </w:p>
    <w:p w:rsidR="00FF380D" w:rsidRPr="008373BA" w:rsidRDefault="00FF380D" w:rsidP="00FF380D">
      <w:pPr>
        <w:pStyle w:val="NormalWeb"/>
        <w:spacing w:before="0" w:beforeAutospacing="0" w:after="0" w:afterAutospacing="0" w:line="360" w:lineRule="auto"/>
        <w:ind w:firstLine="708"/>
        <w:jc w:val="both"/>
        <w:rPr>
          <w:rFonts w:ascii="Arial" w:hAnsi="Arial" w:cs="Arial"/>
          <w:color w:val="000000"/>
          <w:sz w:val="20"/>
          <w:szCs w:val="20"/>
        </w:rPr>
      </w:pPr>
      <w:r w:rsidRPr="008373BA">
        <w:rPr>
          <w:rFonts w:ascii="Arial" w:hAnsi="Arial" w:cs="Arial"/>
          <w:color w:val="000000"/>
          <w:sz w:val="20"/>
          <w:szCs w:val="20"/>
        </w:rPr>
        <w:t xml:space="preserve">A fiscalização e a gestão do objeto contratado serão realizadas conforme o disposto no Decreto Municipal 4874 de </w:t>
      </w:r>
      <w:proofErr w:type="gramStart"/>
      <w:r w:rsidRPr="008373BA">
        <w:rPr>
          <w:rFonts w:ascii="Arial" w:hAnsi="Arial" w:cs="Arial"/>
          <w:color w:val="000000"/>
          <w:sz w:val="20"/>
          <w:szCs w:val="20"/>
        </w:rPr>
        <w:t>31 janeiro</w:t>
      </w:r>
      <w:proofErr w:type="gramEnd"/>
      <w:r w:rsidRPr="008373BA">
        <w:rPr>
          <w:rFonts w:ascii="Arial" w:hAnsi="Arial" w:cs="Arial"/>
          <w:color w:val="000000"/>
          <w:sz w:val="20"/>
          <w:szCs w:val="20"/>
        </w:rPr>
        <w:t xml:space="preserve"> de 2023, nos termos da Lei Federal nº 14.133/2021.</w:t>
      </w:r>
    </w:p>
    <w:p w:rsidR="00FF380D" w:rsidRPr="008373BA" w:rsidRDefault="00FF380D" w:rsidP="00FF380D">
      <w:pPr>
        <w:pStyle w:val="Corpodetexto"/>
        <w:tabs>
          <w:tab w:val="left" w:pos="1418"/>
        </w:tabs>
        <w:spacing w:line="360" w:lineRule="auto"/>
        <w:ind w:right="-1"/>
        <w:rPr>
          <w:rFonts w:ascii="Arial" w:hAnsi="Arial" w:cs="Arial"/>
          <w:color w:val="000000"/>
          <w:sz w:val="20"/>
          <w:szCs w:val="20"/>
          <w:lang w:eastAsia="pt-BR"/>
        </w:rPr>
      </w:pPr>
      <w:r w:rsidRPr="008373BA">
        <w:rPr>
          <w:rFonts w:ascii="Arial" w:hAnsi="Arial" w:cs="Arial"/>
          <w:color w:val="000000"/>
          <w:sz w:val="20"/>
          <w:szCs w:val="20"/>
          <w:lang w:eastAsia="pt-BR"/>
        </w:rPr>
        <w:tab/>
        <w:t>I - A execução do contrato deverá ser acompanhada e fiscalizada por fiscal(is) ou por seu(s) respectivo(s) substituto(s);</w:t>
      </w:r>
    </w:p>
    <w:p w:rsidR="00FF380D" w:rsidRPr="008373BA" w:rsidRDefault="00FF380D" w:rsidP="00FF380D">
      <w:pPr>
        <w:pStyle w:val="Corpodetexto"/>
        <w:tabs>
          <w:tab w:val="left" w:pos="1418"/>
        </w:tabs>
        <w:spacing w:line="360" w:lineRule="auto"/>
        <w:ind w:right="-1"/>
        <w:rPr>
          <w:rFonts w:ascii="Arial" w:hAnsi="Arial" w:cs="Arial"/>
          <w:color w:val="000000"/>
          <w:sz w:val="20"/>
          <w:szCs w:val="20"/>
          <w:lang w:eastAsia="pt-BR"/>
        </w:rPr>
      </w:pPr>
      <w:r w:rsidRPr="008373BA">
        <w:rPr>
          <w:rFonts w:ascii="Arial" w:hAnsi="Arial" w:cs="Arial"/>
          <w:color w:val="000000"/>
          <w:sz w:val="20"/>
          <w:szCs w:val="20"/>
          <w:lang w:eastAsia="pt-BR"/>
        </w:rPr>
        <w:lastRenderedPageBreak/>
        <w:tab/>
        <w:t>II - Compete ao Fiscal do Contrato designado pela contratante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FF380D" w:rsidRPr="008373BA" w:rsidRDefault="00FF380D" w:rsidP="00FF380D">
      <w:pPr>
        <w:pStyle w:val="Corpodetexto"/>
        <w:tabs>
          <w:tab w:val="left" w:pos="1418"/>
        </w:tabs>
        <w:spacing w:line="360" w:lineRule="auto"/>
        <w:ind w:right="-1"/>
        <w:rPr>
          <w:rFonts w:ascii="Arial" w:hAnsi="Arial" w:cs="Arial"/>
          <w:color w:val="000000"/>
          <w:sz w:val="20"/>
          <w:szCs w:val="20"/>
          <w:lang w:eastAsia="pt-BR"/>
        </w:rPr>
      </w:pPr>
      <w:r w:rsidRPr="008373BA">
        <w:rPr>
          <w:rFonts w:ascii="Arial" w:hAnsi="Arial" w:cs="Arial"/>
          <w:color w:val="000000"/>
          <w:sz w:val="20"/>
          <w:szCs w:val="20"/>
          <w:lang w:eastAsia="pt-BR"/>
        </w:rPr>
        <w:t>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rsidR="00FF380D" w:rsidRPr="008373BA" w:rsidRDefault="00FF380D" w:rsidP="00FF380D">
      <w:pPr>
        <w:pStyle w:val="Corpodetexto"/>
        <w:tabs>
          <w:tab w:val="left" w:pos="1418"/>
        </w:tabs>
        <w:spacing w:line="360" w:lineRule="auto"/>
        <w:ind w:right="-1"/>
        <w:rPr>
          <w:rFonts w:ascii="Arial" w:hAnsi="Arial" w:cs="Arial"/>
          <w:color w:val="000000"/>
          <w:sz w:val="20"/>
          <w:szCs w:val="20"/>
          <w:lang w:eastAsia="pt-BR"/>
        </w:rPr>
      </w:pPr>
      <w:r w:rsidRPr="008373BA">
        <w:rPr>
          <w:rFonts w:ascii="Arial" w:hAnsi="Arial" w:cs="Arial"/>
          <w:color w:val="000000"/>
          <w:sz w:val="20"/>
          <w:szCs w:val="20"/>
          <w:lang w:eastAsia="pt-BR"/>
        </w:rPr>
        <w:tab/>
        <w:t>III - Compete ao Gestor do Contrato designado pela contratante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FF380D" w:rsidRPr="008373BA" w:rsidRDefault="00FF380D" w:rsidP="00FF380D">
      <w:pPr>
        <w:pStyle w:val="Corpodetexto"/>
        <w:tabs>
          <w:tab w:val="left" w:pos="1418"/>
        </w:tabs>
        <w:spacing w:line="360" w:lineRule="auto"/>
        <w:ind w:left="-567" w:right="-568"/>
        <w:rPr>
          <w:rFonts w:ascii="Arial" w:hAnsi="Arial" w:cs="Arial"/>
          <w:sz w:val="20"/>
          <w:szCs w:val="20"/>
        </w:rPr>
      </w:pPr>
    </w:p>
    <w:p w:rsidR="00FF380D" w:rsidRPr="008373BA" w:rsidRDefault="00FF380D" w:rsidP="00FF380D">
      <w:pPr>
        <w:tabs>
          <w:tab w:val="left" w:pos="-709"/>
          <w:tab w:val="left" w:pos="284"/>
          <w:tab w:val="left" w:pos="709"/>
          <w:tab w:val="left" w:pos="851"/>
        </w:tabs>
        <w:spacing w:line="360" w:lineRule="auto"/>
        <w:ind w:right="-283"/>
        <w:jc w:val="both"/>
        <w:rPr>
          <w:rFonts w:ascii="Arial" w:hAnsi="Arial" w:cs="Arial"/>
          <w:sz w:val="20"/>
          <w:szCs w:val="20"/>
        </w:rPr>
      </w:pPr>
      <w:r w:rsidRPr="008373BA">
        <w:rPr>
          <w:rFonts w:ascii="Arial" w:hAnsi="Arial" w:cs="Arial"/>
          <w:sz w:val="20"/>
          <w:szCs w:val="20"/>
        </w:rPr>
        <w:t xml:space="preserve">O Fiscal do Contrato, o Gestor do Contrato e os respectivos substitutos serão nomeados através de </w:t>
      </w:r>
      <w:r w:rsidRPr="008373BA">
        <w:rPr>
          <w:rFonts w:ascii="Arial" w:hAnsi="Arial" w:cs="Arial"/>
          <w:sz w:val="20"/>
          <w:szCs w:val="20"/>
          <w:u w:val="single"/>
        </w:rPr>
        <w:t>portaria específica</w:t>
      </w:r>
      <w:r w:rsidRPr="008373BA">
        <w:rPr>
          <w:rFonts w:ascii="Arial" w:hAnsi="Arial" w:cs="Arial"/>
          <w:sz w:val="20"/>
          <w:szCs w:val="20"/>
        </w:rPr>
        <w:t>.</w:t>
      </w:r>
    </w:p>
    <w:p w:rsidR="00FF380D" w:rsidRPr="008373BA" w:rsidRDefault="00FF380D" w:rsidP="00FF380D">
      <w:pPr>
        <w:pStyle w:val="NormalWeb"/>
        <w:spacing w:before="0" w:beforeAutospacing="0" w:after="0" w:afterAutospacing="0" w:line="360" w:lineRule="auto"/>
        <w:jc w:val="both"/>
        <w:rPr>
          <w:rFonts w:ascii="Arial" w:hAnsi="Arial" w:cs="Arial"/>
          <w:color w:val="000000"/>
          <w:sz w:val="20"/>
          <w:szCs w:val="20"/>
        </w:rPr>
      </w:pP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10. CRITÉRIOS DE PAGAMENTO</w:t>
      </w:r>
    </w:p>
    <w:p w:rsidR="00FF380D" w:rsidRPr="008373BA" w:rsidRDefault="00FF380D" w:rsidP="00FF380D">
      <w:pPr>
        <w:tabs>
          <w:tab w:val="left" w:pos="9072"/>
        </w:tabs>
        <w:spacing w:line="360" w:lineRule="auto"/>
        <w:ind w:right="-1" w:firstLine="709"/>
        <w:jc w:val="both"/>
        <w:rPr>
          <w:rFonts w:ascii="Arial" w:hAnsi="Arial" w:cs="Arial"/>
          <w:sz w:val="20"/>
          <w:szCs w:val="20"/>
        </w:rPr>
      </w:pPr>
      <w:bookmarkStart w:id="9" w:name="art6xxiiih"/>
      <w:bookmarkEnd w:id="9"/>
      <w:r w:rsidRPr="008373BA">
        <w:rPr>
          <w:rFonts w:ascii="Arial" w:hAnsi="Arial" w:cs="Arial"/>
          <w:sz w:val="20"/>
          <w:szCs w:val="20"/>
        </w:rPr>
        <w:t>A forma de pagamento do Município de Sapucaia do Sul é por empenho de despesa.</w:t>
      </w:r>
    </w:p>
    <w:p w:rsidR="00FF380D" w:rsidRPr="008373BA" w:rsidRDefault="00FF380D" w:rsidP="00FF380D">
      <w:pPr>
        <w:tabs>
          <w:tab w:val="left" w:pos="9072"/>
        </w:tabs>
        <w:spacing w:line="360" w:lineRule="auto"/>
        <w:ind w:right="-1"/>
        <w:jc w:val="both"/>
        <w:rPr>
          <w:rFonts w:ascii="Arial" w:hAnsi="Arial" w:cs="Arial"/>
          <w:sz w:val="20"/>
          <w:szCs w:val="20"/>
        </w:rPr>
      </w:pPr>
      <w:r w:rsidRPr="008373BA">
        <w:rPr>
          <w:rFonts w:ascii="Arial" w:hAnsi="Arial" w:cs="Arial"/>
          <w:sz w:val="20"/>
          <w:szCs w:val="20"/>
        </w:rPr>
        <w:t>A fiscalização do Município somente atestará o fornecimento dos bens e/ou execução dos serviços e liberará a nota fiscal para pagamento, quando cumpridas pela CONTRATADA todas as condições pactuadas:</w:t>
      </w:r>
    </w:p>
    <w:p w:rsidR="00FF380D" w:rsidRPr="008373BA" w:rsidRDefault="00FF380D" w:rsidP="00FF380D">
      <w:pPr>
        <w:tabs>
          <w:tab w:val="left" w:pos="9072"/>
        </w:tabs>
        <w:spacing w:line="360" w:lineRule="auto"/>
        <w:ind w:right="-1" w:firstLine="709"/>
        <w:jc w:val="both"/>
        <w:rPr>
          <w:rFonts w:ascii="Arial" w:hAnsi="Arial" w:cs="Arial"/>
          <w:sz w:val="20"/>
          <w:szCs w:val="20"/>
        </w:rPr>
      </w:pPr>
      <w:r w:rsidRPr="008373BA">
        <w:rPr>
          <w:rFonts w:ascii="Arial" w:hAnsi="Arial" w:cs="Arial"/>
          <w:sz w:val="20"/>
          <w:szCs w:val="20"/>
        </w:rPr>
        <w:t>O pagamento dos itens será feito mediante a apresentação da respectiva nota fiscal ou nota fiscal-fatura devidamente atestada pelo Responsável pelo recebimento dos materiais;</w:t>
      </w:r>
    </w:p>
    <w:p w:rsidR="00FF380D" w:rsidRPr="008373BA" w:rsidRDefault="00FF380D" w:rsidP="00FF380D">
      <w:pPr>
        <w:tabs>
          <w:tab w:val="left" w:pos="9072"/>
        </w:tabs>
        <w:spacing w:line="360" w:lineRule="auto"/>
        <w:ind w:right="-1" w:firstLine="709"/>
        <w:jc w:val="both"/>
        <w:rPr>
          <w:rFonts w:ascii="Arial" w:hAnsi="Arial" w:cs="Arial"/>
          <w:sz w:val="20"/>
          <w:szCs w:val="20"/>
        </w:rPr>
      </w:pPr>
      <w:r w:rsidRPr="008373BA">
        <w:rPr>
          <w:rFonts w:ascii="Arial" w:hAnsi="Arial" w:cs="Arial"/>
          <w:sz w:val="20"/>
          <w:szCs w:val="20"/>
        </w:rPr>
        <w:t>O pagamento será realizado em até 60 (trinta)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FF380D" w:rsidRPr="008373BA" w:rsidRDefault="00FF380D" w:rsidP="00FF380D">
      <w:pPr>
        <w:tabs>
          <w:tab w:val="left" w:pos="9072"/>
        </w:tabs>
        <w:spacing w:line="360" w:lineRule="auto"/>
        <w:ind w:right="-1" w:firstLine="709"/>
        <w:jc w:val="both"/>
        <w:rPr>
          <w:rFonts w:ascii="Arial" w:hAnsi="Arial" w:cs="Arial"/>
          <w:sz w:val="20"/>
          <w:szCs w:val="20"/>
        </w:rPr>
      </w:pPr>
      <w:r w:rsidRPr="008373BA">
        <w:rPr>
          <w:rFonts w:ascii="Arial" w:hAnsi="Arial" w:cs="Arial"/>
          <w:sz w:val="20"/>
          <w:szCs w:val="20"/>
        </w:rPr>
        <w:t>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w:t>
      </w:r>
    </w:p>
    <w:p w:rsidR="00FF380D" w:rsidRPr="008373BA" w:rsidRDefault="00FF380D" w:rsidP="00FF380D">
      <w:pPr>
        <w:tabs>
          <w:tab w:val="left" w:pos="9072"/>
        </w:tabs>
        <w:spacing w:line="360" w:lineRule="auto"/>
        <w:ind w:right="-1" w:firstLine="709"/>
        <w:jc w:val="both"/>
        <w:rPr>
          <w:rFonts w:ascii="Arial" w:hAnsi="Arial" w:cs="Arial"/>
          <w:sz w:val="20"/>
          <w:szCs w:val="20"/>
        </w:rPr>
      </w:pPr>
      <w:r w:rsidRPr="008373BA">
        <w:rPr>
          <w:rFonts w:ascii="Arial" w:hAnsi="Arial" w:cs="Arial"/>
          <w:sz w:val="20"/>
          <w:szCs w:val="20"/>
        </w:rPr>
        <w:t>A nota fiscal/fatura deverá estar acompanhada das certidões negativas de débitos do INSS, FGTS, Trabalhistas, Tributos Federais, Estadual e Municipal.</w:t>
      </w:r>
    </w:p>
    <w:p w:rsidR="00FF380D" w:rsidRPr="008373BA" w:rsidRDefault="00FF380D" w:rsidP="00FF380D">
      <w:pPr>
        <w:tabs>
          <w:tab w:val="left" w:pos="9072"/>
        </w:tabs>
        <w:spacing w:line="360" w:lineRule="auto"/>
        <w:ind w:right="-1"/>
        <w:jc w:val="both"/>
        <w:rPr>
          <w:rFonts w:ascii="Arial" w:hAnsi="Arial" w:cs="Arial"/>
          <w:sz w:val="20"/>
          <w:szCs w:val="20"/>
        </w:rPr>
      </w:pPr>
      <w:r w:rsidRPr="008373BA">
        <w:rPr>
          <w:rFonts w:ascii="Arial" w:eastAsia="Arial" w:hAnsi="Arial" w:cs="Arial"/>
          <w:sz w:val="20"/>
          <w:szCs w:val="20"/>
        </w:rPr>
        <w:t xml:space="preserve">O pagamento será efetuado por meio de crédito em conta corrente da Contratada, devendo esta informar o número do Processo Licitatório, Nome do Banco e número da Agência e da Conta Corrente, como também registrá-los no próprio Recibo </w:t>
      </w:r>
      <w:r w:rsidRPr="008373BA">
        <w:rPr>
          <w:rFonts w:ascii="Arial" w:eastAsia="Arial" w:hAnsi="Arial" w:cs="Arial"/>
          <w:sz w:val="20"/>
          <w:szCs w:val="20"/>
        </w:rPr>
        <w:lastRenderedPageBreak/>
        <w:t>Fiscal.</w:t>
      </w:r>
    </w:p>
    <w:p w:rsidR="00FF380D" w:rsidRPr="008373BA" w:rsidRDefault="00FF380D" w:rsidP="00FF380D">
      <w:pPr>
        <w:tabs>
          <w:tab w:val="left" w:pos="9072"/>
        </w:tabs>
        <w:spacing w:line="360" w:lineRule="auto"/>
        <w:ind w:right="-1" w:firstLine="709"/>
        <w:jc w:val="both"/>
        <w:rPr>
          <w:rFonts w:ascii="Arial" w:hAnsi="Arial" w:cs="Arial"/>
          <w:sz w:val="20"/>
          <w:szCs w:val="20"/>
        </w:rPr>
      </w:pPr>
      <w:r w:rsidRPr="008373BA">
        <w:rPr>
          <w:rFonts w:ascii="Arial" w:hAnsi="Arial" w:cs="Arial"/>
          <w:sz w:val="20"/>
          <w:szCs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FF380D" w:rsidRPr="008373BA" w:rsidRDefault="00FF380D" w:rsidP="00FF380D">
      <w:pPr>
        <w:tabs>
          <w:tab w:val="left" w:pos="9072"/>
        </w:tabs>
        <w:autoSpaceDE w:val="0"/>
        <w:autoSpaceDN w:val="0"/>
        <w:adjustRightInd w:val="0"/>
        <w:spacing w:line="360" w:lineRule="auto"/>
        <w:ind w:right="-1" w:firstLine="709"/>
        <w:jc w:val="both"/>
        <w:rPr>
          <w:rFonts w:ascii="Arial" w:hAnsi="Arial" w:cs="Arial"/>
          <w:sz w:val="20"/>
          <w:szCs w:val="20"/>
        </w:rPr>
      </w:pPr>
      <w:r w:rsidRPr="008373BA">
        <w:rPr>
          <w:rFonts w:ascii="Arial" w:hAnsi="Arial" w:cs="Arial"/>
          <w:sz w:val="20"/>
          <w:szCs w:val="20"/>
        </w:rPr>
        <w:t>Se durante a vigência do respectivo contrato de prestação de serviços houver ocorrido alterações por mudanças empresariais da contratada, dita documentação deverá ser apresentada à Administração Pública constituindo requisito para viabilizar o pagamento;</w:t>
      </w:r>
    </w:p>
    <w:p w:rsidR="00FF380D" w:rsidRPr="008373BA" w:rsidRDefault="00FF380D" w:rsidP="00FF380D">
      <w:pPr>
        <w:tabs>
          <w:tab w:val="left" w:pos="9072"/>
        </w:tabs>
        <w:autoSpaceDE w:val="0"/>
        <w:autoSpaceDN w:val="0"/>
        <w:adjustRightInd w:val="0"/>
        <w:spacing w:line="360" w:lineRule="auto"/>
        <w:ind w:right="-1" w:firstLine="709"/>
        <w:jc w:val="both"/>
        <w:rPr>
          <w:rFonts w:ascii="Arial" w:eastAsia="Calibri" w:hAnsi="Arial" w:cs="Arial"/>
          <w:sz w:val="20"/>
          <w:szCs w:val="20"/>
        </w:rPr>
      </w:pPr>
      <w:r w:rsidRPr="008373BA">
        <w:rPr>
          <w:rFonts w:ascii="Arial" w:eastAsia="Calibri" w:hAnsi="Arial" w:cs="Arial"/>
          <w:sz w:val="20"/>
          <w:szCs w:val="20"/>
        </w:rPr>
        <w:t>O Município, só autorizará a realização dos pagamentos, se houver por parte do setor requisitante do objeto contratado, o necessário ATESTO dos produtos entregues e/ou serviços concluídos pela empresa vencedora, no verso da Nota Fiscal.</w:t>
      </w: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11. ESTIMATIVA DO VALOR DA CONTRATAÇÃO</w:t>
      </w:r>
    </w:p>
    <w:p w:rsidR="00FF380D" w:rsidRPr="008373BA" w:rsidRDefault="00FF380D" w:rsidP="00FF380D">
      <w:pPr>
        <w:spacing w:line="360" w:lineRule="auto"/>
        <w:ind w:firstLine="708"/>
        <w:jc w:val="both"/>
        <w:rPr>
          <w:rFonts w:ascii="Arial" w:hAnsi="Arial" w:cs="Arial"/>
          <w:sz w:val="20"/>
          <w:szCs w:val="20"/>
        </w:rPr>
      </w:pPr>
      <w:bookmarkStart w:id="10" w:name="art6xxiiij"/>
      <w:bookmarkEnd w:id="10"/>
      <w:r w:rsidRPr="008373BA">
        <w:rPr>
          <w:rFonts w:ascii="Arial" w:hAnsi="Arial" w:cs="Arial"/>
          <w:sz w:val="20"/>
          <w:szCs w:val="20"/>
        </w:rPr>
        <w:t>Estima-se para a contratação almejada o valor total de R$ 13.987,15, tendo em vista se tratar da média do valor total dentre as propostas recebidas. Os detalhes da média dos valores unitários, média dos valores totais e o valor total global podem ser visualizados na tabela abaixo.</w:t>
      </w:r>
    </w:p>
    <w:p w:rsidR="00FF380D" w:rsidRPr="008373BA" w:rsidRDefault="00FF380D" w:rsidP="00FF380D">
      <w:pPr>
        <w:spacing w:line="360" w:lineRule="auto"/>
        <w:ind w:firstLine="708"/>
        <w:jc w:val="both"/>
        <w:rPr>
          <w:rFonts w:ascii="Arial" w:hAnsi="Arial" w:cs="Arial"/>
          <w:sz w:val="20"/>
          <w:szCs w:val="20"/>
        </w:rPr>
      </w:pPr>
    </w:p>
    <w:tbl>
      <w:tblPr>
        <w:tblpPr w:leftFromText="141" w:rightFromText="141" w:vertAnchor="text" w:horzAnchor="margin" w:tblpXSpec="center" w:tblpY="12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4820"/>
        <w:gridCol w:w="992"/>
        <w:gridCol w:w="1417"/>
        <w:gridCol w:w="1418"/>
      </w:tblGrid>
      <w:tr w:rsidR="00FF380D" w:rsidRPr="008373BA" w:rsidTr="004830BE">
        <w:trPr>
          <w:trHeight w:val="499"/>
        </w:trPr>
        <w:tc>
          <w:tcPr>
            <w:tcW w:w="817" w:type="dxa"/>
            <w:tcBorders>
              <w:right w:val="single" w:sz="4" w:space="0" w:color="auto"/>
            </w:tcBorders>
            <w:vAlign w:val="center"/>
          </w:tcPr>
          <w:p w:rsidR="00FF380D" w:rsidRPr="008373BA" w:rsidRDefault="00FF380D" w:rsidP="004830BE">
            <w:pPr>
              <w:pStyle w:val="Normal1"/>
              <w:spacing w:line="360" w:lineRule="auto"/>
              <w:jc w:val="center"/>
              <w:rPr>
                <w:rFonts w:ascii="Arial" w:hAnsi="Arial" w:cs="Arial"/>
                <w:b/>
                <w:sz w:val="20"/>
                <w:szCs w:val="20"/>
              </w:rPr>
            </w:pPr>
            <w:r w:rsidRPr="008373BA">
              <w:rPr>
                <w:rFonts w:ascii="Arial" w:hAnsi="Arial" w:cs="Arial"/>
                <w:b/>
                <w:sz w:val="20"/>
                <w:szCs w:val="20"/>
              </w:rPr>
              <w:t>Item</w:t>
            </w:r>
          </w:p>
        </w:tc>
        <w:tc>
          <w:tcPr>
            <w:tcW w:w="4820" w:type="dxa"/>
            <w:tcBorders>
              <w:left w:val="single" w:sz="4" w:space="0" w:color="auto"/>
              <w:right w:val="single" w:sz="4" w:space="0" w:color="auto"/>
            </w:tcBorders>
            <w:vAlign w:val="center"/>
          </w:tcPr>
          <w:p w:rsidR="00FF380D" w:rsidRPr="008373BA" w:rsidRDefault="00FF380D" w:rsidP="004830BE">
            <w:pPr>
              <w:jc w:val="center"/>
              <w:rPr>
                <w:rFonts w:ascii="Arial" w:hAnsi="Arial" w:cs="Arial"/>
                <w:b/>
                <w:bCs/>
                <w:sz w:val="20"/>
                <w:szCs w:val="20"/>
              </w:rPr>
            </w:pPr>
            <w:r w:rsidRPr="008373BA">
              <w:rPr>
                <w:rFonts w:ascii="Arial" w:hAnsi="Arial" w:cs="Arial"/>
                <w:b/>
                <w:bCs/>
                <w:sz w:val="20"/>
                <w:szCs w:val="20"/>
              </w:rPr>
              <w:t>Descrição</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b/>
                <w:sz w:val="20"/>
                <w:szCs w:val="20"/>
              </w:rPr>
            </w:pPr>
            <w:r w:rsidRPr="008373BA">
              <w:rPr>
                <w:rFonts w:ascii="Arial" w:hAnsi="Arial" w:cs="Arial"/>
                <w:b/>
                <w:sz w:val="20"/>
                <w:szCs w:val="20"/>
              </w:rPr>
              <w:t>Quant.</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b/>
                <w:sz w:val="20"/>
                <w:szCs w:val="20"/>
              </w:rPr>
            </w:pPr>
            <w:r w:rsidRPr="008373BA">
              <w:rPr>
                <w:rFonts w:ascii="Arial" w:hAnsi="Arial" w:cs="Arial"/>
                <w:b/>
                <w:sz w:val="20"/>
                <w:szCs w:val="20"/>
              </w:rPr>
              <w:t>Média do Valor Unit. (R$)</w:t>
            </w:r>
          </w:p>
        </w:tc>
        <w:tc>
          <w:tcPr>
            <w:tcW w:w="1418" w:type="dxa"/>
            <w:tcBorders>
              <w:left w:val="single" w:sz="4" w:space="0" w:color="auto"/>
              <w:right w:val="single" w:sz="4" w:space="0" w:color="auto"/>
            </w:tcBorders>
          </w:tcPr>
          <w:p w:rsidR="00FF380D" w:rsidRPr="008373BA" w:rsidRDefault="00FF380D" w:rsidP="004830BE">
            <w:pPr>
              <w:jc w:val="center"/>
              <w:rPr>
                <w:rFonts w:ascii="Arial" w:hAnsi="Arial" w:cs="Arial"/>
                <w:b/>
                <w:sz w:val="20"/>
                <w:szCs w:val="20"/>
              </w:rPr>
            </w:pPr>
            <w:r w:rsidRPr="008373BA">
              <w:rPr>
                <w:rFonts w:ascii="Arial" w:hAnsi="Arial" w:cs="Arial"/>
                <w:b/>
                <w:sz w:val="20"/>
                <w:szCs w:val="20"/>
              </w:rPr>
              <w:t>Média do Valor Total (R$)</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1</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Limpeza e desinfecção do poço</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3.433,33</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3.433,33</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2</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Teste de vazão e relatório completo – bombeamento (mínimo de 24h) e recuperação (mínimo 80%)</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2.500,00</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2.500,00</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3</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Coleta e análise físico-química e bacteriológica de amostra de água - padrão DRHS/SEMA</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1.300,00</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1.300,00</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4</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Hidrômetro multijato – aquisição e instalação</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1.583,33</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1.583,33</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5</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 xml:space="preserve">Dosador de cloro e/ou flúor </w:t>
            </w:r>
            <w:proofErr w:type="gramStart"/>
            <w:r w:rsidRPr="008373BA">
              <w:rPr>
                <w:rFonts w:ascii="Arial" w:hAnsi="Arial" w:cs="Arial"/>
                <w:sz w:val="20"/>
                <w:szCs w:val="20"/>
                <w:lang w:val="pt-BR" w:eastAsia="zh-CN"/>
              </w:rPr>
              <w:t>automático – aquisição e instalação</w:t>
            </w:r>
            <w:proofErr w:type="gramEnd"/>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2.633,33</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2.633,33</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6</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Tubo de monitoramento de nível (</w:t>
            </w:r>
            <w:proofErr w:type="gramStart"/>
            <w:r w:rsidRPr="008373BA">
              <w:rPr>
                <w:rFonts w:ascii="Arial" w:hAnsi="Arial" w:cs="Arial"/>
                <w:sz w:val="20"/>
                <w:szCs w:val="20"/>
                <w:lang w:val="pt-BR" w:eastAsia="zh-CN"/>
              </w:rPr>
              <w:t>1”</w:t>
            </w:r>
            <w:proofErr w:type="gramEnd"/>
            <w:r w:rsidRPr="008373BA">
              <w:rPr>
                <w:rFonts w:ascii="Arial" w:hAnsi="Arial" w:cs="Arial"/>
                <w:sz w:val="20"/>
                <w:szCs w:val="20"/>
                <w:lang w:val="pt-BR" w:eastAsia="zh-CN"/>
              </w:rPr>
              <w:t>) – aquisição e instalação</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150</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12,13</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1.820,50</w:t>
            </w:r>
          </w:p>
        </w:tc>
      </w:tr>
      <w:tr w:rsidR="00FF380D" w:rsidRPr="008373BA" w:rsidTr="004830BE">
        <w:trPr>
          <w:trHeight w:val="499"/>
        </w:trPr>
        <w:tc>
          <w:tcPr>
            <w:tcW w:w="817" w:type="dxa"/>
            <w:tcBorders>
              <w:right w:val="single" w:sz="4" w:space="0" w:color="auto"/>
            </w:tcBorders>
          </w:tcPr>
          <w:p w:rsidR="00FF380D" w:rsidRPr="008373BA" w:rsidRDefault="00FF380D" w:rsidP="004830BE">
            <w:pPr>
              <w:pStyle w:val="TableParagraph"/>
              <w:rPr>
                <w:rFonts w:ascii="Arial" w:hAnsi="Arial" w:cs="Arial"/>
                <w:sz w:val="20"/>
                <w:szCs w:val="20"/>
                <w:lang w:val="pt-BR" w:eastAsia="zh-CN"/>
              </w:rPr>
            </w:pPr>
            <w:proofErr w:type="gramStart"/>
            <w:r w:rsidRPr="008373BA">
              <w:rPr>
                <w:rFonts w:ascii="Arial" w:hAnsi="Arial" w:cs="Arial"/>
                <w:sz w:val="20"/>
                <w:szCs w:val="20"/>
                <w:lang w:val="pt-BR" w:eastAsia="zh-CN"/>
              </w:rPr>
              <w:t>7</w:t>
            </w:r>
            <w:proofErr w:type="gramEnd"/>
          </w:p>
        </w:tc>
        <w:tc>
          <w:tcPr>
            <w:tcW w:w="4820" w:type="dxa"/>
            <w:tcBorders>
              <w:left w:val="single" w:sz="4" w:space="0" w:color="auto"/>
              <w:right w:val="single" w:sz="4" w:space="0" w:color="auto"/>
            </w:tcBorders>
          </w:tcPr>
          <w:p w:rsidR="00FF380D" w:rsidRPr="008373BA" w:rsidRDefault="00FF380D" w:rsidP="004830BE">
            <w:pPr>
              <w:pStyle w:val="TableParagraph"/>
              <w:rPr>
                <w:rFonts w:ascii="Arial" w:hAnsi="Arial" w:cs="Arial"/>
                <w:sz w:val="20"/>
                <w:szCs w:val="20"/>
                <w:lang w:val="pt-BR" w:eastAsia="zh-CN"/>
              </w:rPr>
            </w:pPr>
            <w:r w:rsidRPr="008373BA">
              <w:rPr>
                <w:rFonts w:ascii="Arial" w:hAnsi="Arial" w:cs="Arial"/>
                <w:sz w:val="20"/>
                <w:szCs w:val="20"/>
                <w:lang w:val="pt-BR" w:eastAsia="zh-CN"/>
              </w:rPr>
              <w:t>Laje de proteção sanitária de 1,2</w:t>
            </w:r>
            <w:proofErr w:type="gramStart"/>
            <w:r w:rsidRPr="008373BA">
              <w:rPr>
                <w:rFonts w:ascii="Arial" w:hAnsi="Arial" w:cs="Arial"/>
                <w:sz w:val="20"/>
                <w:szCs w:val="20"/>
                <w:lang w:val="pt-BR" w:eastAsia="zh-CN"/>
              </w:rPr>
              <w:t>x1,</w:t>
            </w:r>
            <w:proofErr w:type="gramEnd"/>
            <w:r w:rsidRPr="008373BA">
              <w:rPr>
                <w:rFonts w:ascii="Arial" w:hAnsi="Arial" w:cs="Arial"/>
                <w:sz w:val="20"/>
                <w:szCs w:val="20"/>
                <w:lang w:val="pt-BR" w:eastAsia="zh-CN"/>
              </w:rPr>
              <w:t>2m² e 10 cm de altura – aquisição e instalação</w:t>
            </w:r>
          </w:p>
        </w:tc>
        <w:tc>
          <w:tcPr>
            <w:tcW w:w="992"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1</w:t>
            </w:r>
          </w:p>
        </w:tc>
        <w:tc>
          <w:tcPr>
            <w:tcW w:w="1417"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716,66</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sz w:val="20"/>
                <w:szCs w:val="20"/>
              </w:rPr>
            </w:pPr>
            <w:r w:rsidRPr="008373BA">
              <w:rPr>
                <w:rFonts w:ascii="Arial" w:hAnsi="Arial" w:cs="Arial"/>
                <w:sz w:val="20"/>
                <w:szCs w:val="20"/>
              </w:rPr>
              <w:t>716,66</w:t>
            </w:r>
          </w:p>
        </w:tc>
      </w:tr>
      <w:tr w:rsidR="00FF380D" w:rsidRPr="008373BA" w:rsidTr="004830BE">
        <w:trPr>
          <w:trHeight w:val="499"/>
        </w:trPr>
        <w:tc>
          <w:tcPr>
            <w:tcW w:w="8046" w:type="dxa"/>
            <w:gridSpan w:val="4"/>
            <w:tcBorders>
              <w:right w:val="single" w:sz="4" w:space="0" w:color="auto"/>
            </w:tcBorders>
            <w:vAlign w:val="center"/>
          </w:tcPr>
          <w:p w:rsidR="00FF380D" w:rsidRPr="008373BA" w:rsidRDefault="00FF380D" w:rsidP="004830BE">
            <w:pPr>
              <w:rPr>
                <w:rFonts w:ascii="Arial" w:hAnsi="Arial" w:cs="Arial"/>
                <w:b/>
                <w:sz w:val="20"/>
                <w:szCs w:val="20"/>
              </w:rPr>
            </w:pPr>
            <w:r w:rsidRPr="008373BA">
              <w:rPr>
                <w:rFonts w:ascii="Arial" w:hAnsi="Arial" w:cs="Arial"/>
                <w:b/>
                <w:sz w:val="20"/>
                <w:szCs w:val="20"/>
              </w:rPr>
              <w:t>VALOR TOTAL GLOBAL</w:t>
            </w:r>
          </w:p>
        </w:tc>
        <w:tc>
          <w:tcPr>
            <w:tcW w:w="1418" w:type="dxa"/>
            <w:tcBorders>
              <w:left w:val="single" w:sz="4" w:space="0" w:color="auto"/>
              <w:right w:val="single" w:sz="4" w:space="0" w:color="auto"/>
            </w:tcBorders>
            <w:vAlign w:val="center"/>
          </w:tcPr>
          <w:p w:rsidR="00FF380D" w:rsidRPr="008373BA" w:rsidRDefault="00FF380D" w:rsidP="004830BE">
            <w:pPr>
              <w:jc w:val="center"/>
              <w:rPr>
                <w:rFonts w:ascii="Arial" w:hAnsi="Arial" w:cs="Arial"/>
                <w:b/>
                <w:sz w:val="20"/>
                <w:szCs w:val="20"/>
              </w:rPr>
            </w:pPr>
            <w:r w:rsidRPr="008373BA">
              <w:rPr>
                <w:rFonts w:ascii="Arial" w:hAnsi="Arial" w:cs="Arial"/>
                <w:b/>
                <w:sz w:val="20"/>
                <w:szCs w:val="20"/>
              </w:rPr>
              <w:t>13.987,15</w:t>
            </w:r>
          </w:p>
        </w:tc>
      </w:tr>
    </w:tbl>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ind w:firstLine="709"/>
        <w:jc w:val="both"/>
        <w:rPr>
          <w:rFonts w:ascii="Arial" w:hAnsi="Arial" w:cs="Arial"/>
          <w:sz w:val="20"/>
          <w:szCs w:val="20"/>
        </w:rPr>
      </w:pPr>
      <w:r w:rsidRPr="008373BA">
        <w:rPr>
          <w:rFonts w:ascii="Arial" w:hAnsi="Arial" w:cs="Arial"/>
          <w:sz w:val="20"/>
          <w:szCs w:val="20"/>
        </w:rPr>
        <w:lastRenderedPageBreak/>
        <w:t>Vislumbra-se que tal valor é compatível com o praticado pelo mercado correspondente, observando-se o disposto no Decreto Municipal n.º 4820 de 05 de agosto de 2022, que “Estabelece o procedimento administrativo para a realização de pesquisa de preços para aquisição de bens, contratação de serviços em geral e para contratação de obras e serviços de engenharia no âmbito do Município de Sapucaia do Sul, nos termos da Lei Federal nº 14.133/2021”, nos termos do art. 23, § 1º, da Lei Federal nº 14.133/2021.</w:t>
      </w:r>
    </w:p>
    <w:p w:rsidR="00FF380D" w:rsidRPr="008373BA" w:rsidRDefault="00FF380D" w:rsidP="00FF380D">
      <w:pPr>
        <w:spacing w:line="360" w:lineRule="auto"/>
        <w:ind w:firstLine="709"/>
        <w:jc w:val="both"/>
        <w:rPr>
          <w:rFonts w:ascii="Arial" w:hAnsi="Arial" w:cs="Arial"/>
          <w:sz w:val="20"/>
          <w:szCs w:val="20"/>
        </w:rPr>
      </w:pPr>
      <w:r w:rsidRPr="008373BA">
        <w:rPr>
          <w:rFonts w:ascii="Arial" w:hAnsi="Arial" w:cs="Arial"/>
          <w:sz w:val="20"/>
          <w:szCs w:val="20"/>
        </w:rPr>
        <w:t>A pesquisa de preço foi realizada através de solicitações de orçamento junto a 3 empresas capacitadas para a realização do serviço. Cabe destacar que, além das três propostas recebidas, foram solicitados orçamentos a outras 3 empresas do ramo, entretanto não houve retorno. Ademais, pelo objeto ser peculiar, relacionado a um poço tubular antigo com demandas próprias, os itens da contratação envolvem serviços, aquisição e instalação de equipamentos bastante específicos. Ainda, os itens da contratação estão intimamente relacionados entre si, sendo essencial que sejam realizados pelo mesmo fornecedor, seguindo as orientações expressas no item 2. e em ordem técnica assertiva, garantindo a execução célere dos serviços e instalação e regulagem de todos os equipamentos listados. Diante desse cenário, não foi possível encontrar as necessidade da contratação no portal de compras públicas ou em bancos/tabelas de preços. Por isso, o valor total da contratação foi estimado através dos três orçamentos citados.</w:t>
      </w:r>
    </w:p>
    <w:p w:rsidR="00FF380D" w:rsidRPr="008373BA" w:rsidRDefault="00FF380D" w:rsidP="00FF380D">
      <w:pPr>
        <w:pStyle w:val="NormalWeb"/>
        <w:spacing w:before="0" w:beforeAutospacing="0" w:after="0" w:afterAutospacing="0" w:line="360" w:lineRule="auto"/>
        <w:jc w:val="both"/>
        <w:rPr>
          <w:rFonts w:ascii="Arial" w:hAnsi="Arial" w:cs="Arial"/>
          <w:color w:val="000000"/>
          <w:sz w:val="20"/>
          <w:szCs w:val="20"/>
        </w:rPr>
      </w:pP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12. FORMA E CRITÉRIOS DE SELEÇÃO DO FORNECEDOR</w:t>
      </w:r>
      <w:bookmarkStart w:id="11" w:name="art6xxiii.i"/>
      <w:bookmarkEnd w:id="11"/>
    </w:p>
    <w:p w:rsidR="00FF380D" w:rsidRPr="008373BA" w:rsidRDefault="00FF380D" w:rsidP="00FF380D">
      <w:pPr>
        <w:spacing w:line="360" w:lineRule="auto"/>
        <w:ind w:firstLine="709"/>
        <w:jc w:val="both"/>
        <w:rPr>
          <w:rFonts w:ascii="Arial" w:hAnsi="Arial" w:cs="Arial"/>
          <w:sz w:val="20"/>
          <w:szCs w:val="20"/>
        </w:rPr>
      </w:pPr>
      <w:r w:rsidRPr="008373BA">
        <w:rPr>
          <w:rFonts w:ascii="Arial" w:hAnsi="Arial" w:cs="Arial"/>
          <w:sz w:val="20"/>
          <w:szCs w:val="20"/>
        </w:rPr>
        <w:t xml:space="preserve">A contratação ocorrerá por meio de contratação direta, por </w:t>
      </w:r>
      <w:r w:rsidRPr="008373BA">
        <w:rPr>
          <w:rFonts w:ascii="Arial" w:hAnsi="Arial" w:cs="Arial"/>
          <w:sz w:val="20"/>
          <w:szCs w:val="20"/>
          <w:u w:val="single"/>
        </w:rPr>
        <w:t>dispensa eletrônica</w:t>
      </w:r>
      <w:r w:rsidRPr="008373BA">
        <w:rPr>
          <w:rFonts w:ascii="Arial" w:hAnsi="Arial" w:cs="Arial"/>
          <w:sz w:val="20"/>
          <w:szCs w:val="20"/>
        </w:rPr>
        <w:t>, nos termos dos artigos 73, e 75 inciso I, todos da Lei Federal nº 14.133/2021.</w:t>
      </w:r>
    </w:p>
    <w:p w:rsidR="00FF380D" w:rsidRPr="008373BA" w:rsidRDefault="00FF380D" w:rsidP="00FF380D">
      <w:pPr>
        <w:spacing w:line="360" w:lineRule="auto"/>
        <w:ind w:firstLine="709"/>
        <w:jc w:val="both"/>
        <w:rPr>
          <w:rFonts w:ascii="Arial" w:hAnsi="Arial" w:cs="Arial"/>
          <w:sz w:val="20"/>
          <w:szCs w:val="20"/>
        </w:rPr>
      </w:pPr>
      <w:r w:rsidRPr="008373BA">
        <w:rPr>
          <w:rFonts w:ascii="Arial" w:hAnsi="Arial" w:cs="Arial"/>
          <w:sz w:val="20"/>
          <w:szCs w:val="20"/>
          <w:u w:val="single"/>
        </w:rPr>
        <w:t>A seleção da contratada</w:t>
      </w:r>
      <w:r w:rsidRPr="008373BA">
        <w:rPr>
          <w:rFonts w:ascii="Arial" w:hAnsi="Arial" w:cs="Arial"/>
          <w:sz w:val="20"/>
          <w:szCs w:val="20"/>
        </w:rPr>
        <w:t xml:space="preserve"> será realizada através de propostas encaminhadas por empresas especializadas. </w:t>
      </w:r>
      <w:r w:rsidRPr="008373BA">
        <w:rPr>
          <w:rFonts w:ascii="Arial" w:hAnsi="Arial" w:cs="Arial"/>
          <w:sz w:val="20"/>
          <w:szCs w:val="20"/>
          <w:u w:val="single"/>
        </w:rPr>
        <w:t>Previamente à finalização deste termo</w:t>
      </w:r>
      <w:r w:rsidRPr="008373BA">
        <w:rPr>
          <w:rFonts w:ascii="Arial" w:hAnsi="Arial" w:cs="Arial"/>
          <w:sz w:val="20"/>
          <w:szCs w:val="20"/>
        </w:rPr>
        <w:t xml:space="preserve">, foi realizada pesquisa de preço com potenciais empresas especializadas interessadas na contratação. Com isso, foram obtidas 03 (três) propostas para a realização do serviço, todas selecionáveis para a contratação, </w:t>
      </w:r>
      <w:r w:rsidRPr="008373BA">
        <w:rPr>
          <w:rFonts w:ascii="Arial" w:hAnsi="Arial" w:cs="Arial"/>
          <w:sz w:val="20"/>
          <w:szCs w:val="20"/>
          <w:u w:val="single"/>
        </w:rPr>
        <w:t>devendo ser escolhida empresa que apresenta a proposta de menor valor total global e que seja no máximo R$ 13.986,15.</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Heading1"/>
        <w:ind w:left="1480" w:hanging="1480"/>
        <w:rPr>
          <w:rFonts w:ascii="Arial" w:hAnsi="Arial" w:cs="Arial"/>
          <w:sz w:val="20"/>
          <w:szCs w:val="20"/>
        </w:rPr>
      </w:pPr>
      <w:r w:rsidRPr="008373BA">
        <w:rPr>
          <w:rFonts w:ascii="Arial" w:hAnsi="Arial" w:cs="Arial"/>
          <w:sz w:val="20"/>
          <w:szCs w:val="20"/>
        </w:rPr>
        <w:t>13. PRAZO DE VIGÊNCIA DO CONTRATO</w:t>
      </w:r>
    </w:p>
    <w:p w:rsidR="00FF380D" w:rsidRPr="008373BA" w:rsidRDefault="00FF380D" w:rsidP="00FF380D">
      <w:pPr>
        <w:tabs>
          <w:tab w:val="left" w:pos="0"/>
          <w:tab w:val="left" w:pos="4253"/>
        </w:tabs>
        <w:spacing w:before="120" w:line="360" w:lineRule="auto"/>
        <w:ind w:right="-1"/>
        <w:jc w:val="both"/>
        <w:rPr>
          <w:rFonts w:ascii="Arial" w:hAnsi="Arial" w:cs="Arial"/>
          <w:sz w:val="20"/>
          <w:szCs w:val="20"/>
        </w:rPr>
      </w:pPr>
      <w:r w:rsidRPr="008373BA">
        <w:rPr>
          <w:rFonts w:ascii="Arial" w:hAnsi="Arial" w:cs="Arial"/>
          <w:sz w:val="20"/>
          <w:szCs w:val="20"/>
        </w:rPr>
        <w:t>O contrato do serviço terá vigência de 365 dias a contar da data de assinatura.</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Heading1"/>
        <w:ind w:left="1480" w:hanging="1480"/>
        <w:rPr>
          <w:rFonts w:ascii="Arial" w:hAnsi="Arial" w:cs="Arial"/>
          <w:sz w:val="20"/>
          <w:szCs w:val="20"/>
        </w:rPr>
      </w:pPr>
      <w:r w:rsidRPr="008373BA">
        <w:rPr>
          <w:rFonts w:ascii="Arial" w:hAnsi="Arial" w:cs="Arial"/>
          <w:sz w:val="20"/>
          <w:szCs w:val="20"/>
        </w:rPr>
        <w:t>14. DAS OBRIGAÇÕES DA CONTRATANTE</w:t>
      </w:r>
    </w:p>
    <w:p w:rsidR="00FF380D" w:rsidRPr="008373BA" w:rsidRDefault="00FF380D" w:rsidP="00FF380D">
      <w:pPr>
        <w:tabs>
          <w:tab w:val="left" w:pos="0"/>
          <w:tab w:val="left" w:pos="4253"/>
        </w:tabs>
        <w:spacing w:before="120" w:line="360" w:lineRule="auto"/>
        <w:ind w:right="-1"/>
        <w:jc w:val="both"/>
        <w:rPr>
          <w:rFonts w:ascii="Arial" w:hAnsi="Arial" w:cs="Arial"/>
          <w:sz w:val="20"/>
          <w:szCs w:val="20"/>
        </w:rPr>
      </w:pPr>
      <w:r w:rsidRPr="008373BA">
        <w:rPr>
          <w:rFonts w:ascii="Arial" w:hAnsi="Arial" w:cs="Arial"/>
          <w:sz w:val="20"/>
          <w:szCs w:val="20"/>
        </w:rPr>
        <w:t>São obrigações da CONTRATANTE:</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 - Efetuar o devido pagamento à CONTRATADA, nos termos do presente instrumento;</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lastRenderedPageBreak/>
        <w:tab/>
        <w:t>II - Dar à CONTRATADA as condições necessárias à regular execução do contrato;</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III - Determinar as providências necessárias quando o fornecimento do objeto não observar a forma estipulada no edital e no presente contrato, sem prejuízo da aplicação das sanções cabíveis, quando for o caso;</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IV - Designar servidor pertencente ao quadro da CONTRATANTE, para ser responsável pelo acompanhamento e fiscalização da execução do objeto do presente contrato;</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V - Cumprir todas as demais cláusulas do presente contrato.</w:t>
      </w:r>
    </w:p>
    <w:p w:rsidR="00FF380D" w:rsidRPr="008373BA" w:rsidRDefault="00FF380D" w:rsidP="00FF380D">
      <w:pPr>
        <w:tabs>
          <w:tab w:val="left" w:pos="1418"/>
          <w:tab w:val="left" w:pos="4253"/>
        </w:tabs>
        <w:spacing w:line="360" w:lineRule="auto"/>
        <w:ind w:right="-1"/>
        <w:jc w:val="both"/>
        <w:rPr>
          <w:rFonts w:ascii="Arial" w:hAnsi="Arial" w:cs="Arial"/>
          <w:sz w:val="20"/>
          <w:szCs w:val="20"/>
        </w:rPr>
      </w:pPr>
    </w:p>
    <w:p w:rsidR="00FF380D" w:rsidRPr="008373BA" w:rsidRDefault="00FF380D" w:rsidP="00FF380D">
      <w:pPr>
        <w:tabs>
          <w:tab w:val="left" w:pos="1418"/>
          <w:tab w:val="left" w:pos="4253"/>
        </w:tabs>
        <w:spacing w:line="360" w:lineRule="auto"/>
        <w:ind w:right="-1"/>
        <w:jc w:val="both"/>
        <w:rPr>
          <w:rFonts w:ascii="Arial" w:hAnsi="Arial" w:cs="Arial"/>
          <w:sz w:val="20"/>
          <w:szCs w:val="20"/>
        </w:rPr>
      </w:pPr>
    </w:p>
    <w:p w:rsidR="00FF380D" w:rsidRPr="008373BA" w:rsidRDefault="00FF380D" w:rsidP="00FF380D">
      <w:pPr>
        <w:pStyle w:val="Heading1"/>
        <w:ind w:left="1480" w:hanging="1480"/>
        <w:rPr>
          <w:rFonts w:ascii="Arial" w:hAnsi="Arial" w:cs="Arial"/>
          <w:sz w:val="20"/>
          <w:szCs w:val="20"/>
        </w:rPr>
      </w:pPr>
      <w:r w:rsidRPr="008373BA">
        <w:rPr>
          <w:rFonts w:ascii="Arial" w:hAnsi="Arial" w:cs="Arial"/>
          <w:sz w:val="20"/>
          <w:szCs w:val="20"/>
        </w:rPr>
        <w:t>15. DAS OBRIGAÇÕES DA CONTRATADA</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São obrigações da CONTRATADA:</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 - Fornecer o objeto de acordo com as especificações, quantidade e prazos do edital e do presente contrato, bem como nos termos da sua proposta;</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IV – Cumprir as exigências de reserva de cargos prevista em lei, bem como em outras normas específicas, para pessoa com deficiência, para reabilitado da Previdência Social e para aprendiz;</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V - Zelar pelo cumprimento, por parte de seus empregados, das normas do Ministério do Trabalho, cabendo à CONTRATADA o fornecimento de equipamentos de proteção individual (EPI);</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VI - Responsabilizar-se por todos os danos causados por seus funcionários à CONTRATANTE e/ou terceiros, decorrentes de culpa ou dolo, devidamente apurados mediante processo administrativo, quando da execução do objeto contratado;</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 xml:space="preserve">VII - Reparar e/ou corrigir, às suas expensas, o fornecimento em que se verificar vícios, defeitos ou </w:t>
      </w:r>
      <w:r w:rsidRPr="008373BA">
        <w:rPr>
          <w:rFonts w:ascii="Arial" w:hAnsi="Arial" w:cs="Arial"/>
          <w:sz w:val="20"/>
          <w:szCs w:val="20"/>
        </w:rPr>
        <w:lastRenderedPageBreak/>
        <w:t>incorreções resultantes da execução do objeto em desacordo com o pactuado;</w:t>
      </w:r>
    </w:p>
    <w:p w:rsidR="00FF380D" w:rsidRPr="008373BA" w:rsidRDefault="00FF380D" w:rsidP="00FF380D">
      <w:pPr>
        <w:tabs>
          <w:tab w:val="left" w:pos="1418"/>
          <w:tab w:val="left" w:pos="4253"/>
        </w:tabs>
        <w:spacing w:before="120" w:line="360" w:lineRule="auto"/>
        <w:ind w:right="-1"/>
        <w:jc w:val="both"/>
        <w:rPr>
          <w:rFonts w:ascii="Arial" w:hAnsi="Arial" w:cs="Arial"/>
          <w:sz w:val="20"/>
          <w:szCs w:val="20"/>
        </w:rPr>
      </w:pPr>
      <w:r w:rsidRPr="008373BA">
        <w:rPr>
          <w:rFonts w:ascii="Arial" w:hAnsi="Arial" w:cs="Arial"/>
          <w:sz w:val="20"/>
          <w:szCs w:val="20"/>
        </w:rPr>
        <w:tab/>
        <w:t>VIII - Executar as obrigações assumidas no presente contrato por seus próprios meios, não sendo admitida a subcontratação não prevista em edital e no presente contrato.</w:t>
      </w: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spacing w:line="360" w:lineRule="auto"/>
        <w:jc w:val="both"/>
        <w:rPr>
          <w:rFonts w:ascii="Arial" w:hAnsi="Arial" w:cs="Arial"/>
          <w:sz w:val="20"/>
          <w:szCs w:val="20"/>
        </w:rPr>
      </w:pPr>
    </w:p>
    <w:p w:rsidR="00FF380D" w:rsidRPr="008373BA" w:rsidRDefault="00FF380D" w:rsidP="00FF380D">
      <w:pPr>
        <w:pStyle w:val="Heading1"/>
        <w:spacing w:after="240"/>
        <w:ind w:left="1480" w:hanging="1480"/>
        <w:rPr>
          <w:rFonts w:ascii="Arial" w:hAnsi="Arial" w:cs="Arial"/>
          <w:sz w:val="20"/>
          <w:szCs w:val="20"/>
        </w:rPr>
      </w:pPr>
      <w:r w:rsidRPr="008373BA">
        <w:rPr>
          <w:rFonts w:ascii="Arial" w:hAnsi="Arial" w:cs="Arial"/>
          <w:sz w:val="20"/>
          <w:szCs w:val="20"/>
        </w:rPr>
        <w:t>16. ADEQUAÇÃO ORÇAMENTÁRIA</w:t>
      </w:r>
    </w:p>
    <w:p w:rsidR="00FF380D" w:rsidRPr="008373BA" w:rsidRDefault="00FF380D" w:rsidP="00FF380D">
      <w:pPr>
        <w:spacing w:line="360" w:lineRule="auto"/>
        <w:ind w:firstLine="709"/>
        <w:jc w:val="both"/>
        <w:rPr>
          <w:rFonts w:ascii="Arial" w:hAnsi="Arial" w:cs="Arial"/>
          <w:sz w:val="20"/>
          <w:szCs w:val="20"/>
        </w:rPr>
      </w:pPr>
      <w:r w:rsidRPr="008373BA">
        <w:rPr>
          <w:rFonts w:ascii="Arial" w:hAnsi="Arial" w:cs="Arial"/>
          <w:sz w:val="20"/>
          <w:szCs w:val="20"/>
        </w:rPr>
        <w:t>O dispêndio financeiro decorrente da contratação ora pretendido está relacionado com o MDE “Ação 2027 – Manutenção e conservação da rede municipal” e decorrerá da dotação 317/33390390000000000000 (Outros serviços de terceiros - pessoa jurídica), subelemento 33390391600000000000 (Manutenção e conservação de bens imóveis).</w:t>
      </w:r>
    </w:p>
    <w:p w:rsidR="00FF380D" w:rsidRPr="008373BA" w:rsidRDefault="00FF380D" w:rsidP="00FF380D">
      <w:pPr>
        <w:spacing w:line="360" w:lineRule="auto"/>
        <w:rPr>
          <w:rFonts w:ascii="Arial" w:hAnsi="Arial" w:cs="Arial"/>
          <w:sz w:val="20"/>
          <w:szCs w:val="20"/>
        </w:rPr>
      </w:pPr>
    </w:p>
    <w:p w:rsidR="00FF380D" w:rsidRPr="008373BA" w:rsidRDefault="00FF380D" w:rsidP="00FF380D">
      <w:pPr>
        <w:spacing w:line="360" w:lineRule="auto"/>
        <w:jc w:val="right"/>
        <w:rPr>
          <w:rFonts w:ascii="Arial" w:hAnsi="Arial" w:cs="Arial"/>
          <w:sz w:val="20"/>
          <w:szCs w:val="20"/>
        </w:rPr>
      </w:pPr>
      <w:r w:rsidRPr="008373BA">
        <w:rPr>
          <w:rFonts w:ascii="Arial" w:hAnsi="Arial" w:cs="Arial"/>
          <w:sz w:val="20"/>
          <w:szCs w:val="20"/>
        </w:rPr>
        <w:t>Sapucaia do Sul, 05 de março de 2025.</w:t>
      </w: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r w:rsidRPr="008373BA">
        <w:rPr>
          <w:rFonts w:ascii="Arial" w:hAnsi="Arial" w:cs="Arial"/>
          <w:b/>
          <w:sz w:val="20"/>
          <w:szCs w:val="20"/>
        </w:rPr>
        <w:t>____________________________________</w:t>
      </w:r>
    </w:p>
    <w:p w:rsidR="00FF380D" w:rsidRPr="008373BA" w:rsidRDefault="00FF380D" w:rsidP="00FF380D">
      <w:pPr>
        <w:pStyle w:val="Corpodetexto"/>
        <w:jc w:val="center"/>
        <w:rPr>
          <w:rFonts w:ascii="Arial" w:hAnsi="Arial" w:cs="Arial"/>
          <w:b/>
          <w:sz w:val="20"/>
          <w:szCs w:val="20"/>
        </w:rPr>
      </w:pPr>
      <w:r w:rsidRPr="008373BA">
        <w:rPr>
          <w:rFonts w:ascii="Arial" w:hAnsi="Arial" w:cs="Arial"/>
          <w:b/>
          <w:sz w:val="20"/>
          <w:szCs w:val="20"/>
        </w:rPr>
        <w:t>Ricardo Maahs, Técnico Municipal - Geólogo, matrícula 8678-01</w:t>
      </w:r>
    </w:p>
    <w:p w:rsidR="00FF380D" w:rsidRPr="008373BA" w:rsidRDefault="00FF380D" w:rsidP="00FF380D">
      <w:pPr>
        <w:pStyle w:val="Corpodetexto"/>
        <w:jc w:val="center"/>
        <w:rPr>
          <w:rFonts w:ascii="Arial" w:hAnsi="Arial" w:cs="Arial"/>
          <w:b/>
          <w:sz w:val="20"/>
          <w:szCs w:val="20"/>
        </w:rPr>
      </w:pPr>
      <w:r w:rsidRPr="008373BA">
        <w:rPr>
          <w:rFonts w:ascii="Arial" w:hAnsi="Arial" w:cs="Arial"/>
          <w:b/>
          <w:sz w:val="20"/>
          <w:szCs w:val="20"/>
        </w:rPr>
        <w:t>Responsável pela elaboração do TR</w:t>
      </w: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p>
    <w:p w:rsidR="00FF380D" w:rsidRPr="008373BA" w:rsidRDefault="00FF380D" w:rsidP="00FF380D">
      <w:pPr>
        <w:pStyle w:val="Corpodetexto"/>
        <w:jc w:val="center"/>
        <w:rPr>
          <w:rFonts w:ascii="Arial" w:hAnsi="Arial" w:cs="Arial"/>
          <w:b/>
          <w:sz w:val="20"/>
          <w:szCs w:val="20"/>
        </w:rPr>
      </w:pPr>
      <w:r w:rsidRPr="008373BA">
        <w:rPr>
          <w:rFonts w:ascii="Arial" w:hAnsi="Arial" w:cs="Arial"/>
          <w:b/>
          <w:sz w:val="20"/>
          <w:szCs w:val="20"/>
        </w:rPr>
        <w:t>____________________________________</w:t>
      </w:r>
    </w:p>
    <w:p w:rsidR="00FF380D" w:rsidRPr="008373BA" w:rsidRDefault="00FF380D" w:rsidP="00FF380D">
      <w:pPr>
        <w:pStyle w:val="Corpodetexto"/>
        <w:jc w:val="center"/>
        <w:rPr>
          <w:rFonts w:ascii="Arial" w:hAnsi="Arial" w:cs="Arial"/>
          <w:b/>
          <w:sz w:val="20"/>
          <w:szCs w:val="20"/>
        </w:rPr>
      </w:pPr>
      <w:r w:rsidRPr="008373BA">
        <w:rPr>
          <w:rFonts w:ascii="Arial" w:hAnsi="Arial" w:cs="Arial"/>
          <w:b/>
          <w:sz w:val="20"/>
          <w:szCs w:val="20"/>
        </w:rPr>
        <w:t>Juliano Carvalho Rodrigues, matrícula 7817-6</w:t>
      </w:r>
    </w:p>
    <w:p w:rsidR="00FF380D" w:rsidRPr="008373BA" w:rsidRDefault="00FF380D" w:rsidP="00FF380D">
      <w:pPr>
        <w:pStyle w:val="Corpodetexto"/>
        <w:jc w:val="center"/>
        <w:rPr>
          <w:rFonts w:ascii="Arial" w:hAnsi="Arial" w:cs="Arial"/>
          <w:b/>
          <w:sz w:val="20"/>
          <w:szCs w:val="20"/>
        </w:rPr>
      </w:pPr>
      <w:r w:rsidRPr="008373BA">
        <w:rPr>
          <w:rFonts w:ascii="Arial" w:hAnsi="Arial" w:cs="Arial"/>
          <w:b/>
          <w:sz w:val="20"/>
          <w:szCs w:val="20"/>
        </w:rPr>
        <w:t>Secretário Municipal de Educação</w:t>
      </w:r>
    </w:p>
    <w:p w:rsidR="00FF380D" w:rsidRPr="00F02435" w:rsidRDefault="00FF380D" w:rsidP="00E569FD">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284" w:right="852"/>
        <w:jc w:val="both"/>
        <w:rPr>
          <w:rFonts w:ascii="Century Gothic" w:hAnsi="Century Gothic" w:cstheme="minorHAnsi"/>
          <w:b/>
          <w:bCs/>
        </w:rPr>
      </w:pPr>
    </w:p>
    <w:sectPr w:rsidR="00FF380D" w:rsidRPr="00F02435" w:rsidSect="00E569FD">
      <w:pgSz w:w="11920" w:h="16850"/>
      <w:pgMar w:top="3000" w:right="154" w:bottom="2840" w:left="566" w:header="0" w:footer="264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B1A" w:rsidRDefault="00A02B1A" w:rsidP="00B5378E">
      <w:r>
        <w:separator/>
      </w:r>
    </w:p>
  </w:endnote>
  <w:endnote w:type="continuationSeparator" w:id="0">
    <w:p w:rsidR="00A02B1A" w:rsidRDefault="00A02B1A" w:rsidP="00B53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B1A" w:rsidRDefault="00A02B1A" w:rsidP="00B5378E">
      <w:r>
        <w:separator/>
      </w:r>
    </w:p>
  </w:footnote>
  <w:footnote w:type="continuationSeparator" w:id="0">
    <w:p w:rsidR="00A02B1A" w:rsidRDefault="00A02B1A" w:rsidP="00B53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02" w:rsidRDefault="00331D9A" w:rsidP="00CA3DB2">
    <w:pPr>
      <w:spacing w:before="1" w:line="253" w:lineRule="exact"/>
      <w:ind w:left="7" w:right="5"/>
      <w:jc w:val="center"/>
      <w:rPr>
        <w:color w:val="000000"/>
        <w:sz w:val="20"/>
        <w:szCs w:val="20"/>
      </w:rPr>
    </w:pPr>
    <w:r w:rsidRPr="00331D9A">
      <w:rPr>
        <w:noProof/>
        <w:lang w:val="pt-BR"/>
      </w:rPr>
      <w:pict>
        <v:shape id="Forma Livre: Forma 7" o:spid="_x0000_s1035" style="position:absolute;left:0;text-align:left;margin-left:201.95pt;margin-top:19.65pt;width:282.4pt;height:5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328670,4737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" adj="-11796480,,5400" path="m,l,473709r3328670,l3328670,,,xe" filled="f" stroked="f">
          <v:stroke joinstyle="miter"/>
          <v:formulas/>
          <v:path arrowok="t" o:extrusionok="f" o:connecttype="segments" textboxrect="0,0,3328670,473709"/>
          <v:textbox inset="7pt,3pt,7pt,3pt">
            <w:txbxContent>
              <w:p w:rsidR="00290A02" w:rsidRDefault="00290A02" w:rsidP="00CA3DB2">
                <w:pPr>
                  <w:spacing w:before="11"/>
                  <w:ind w:left="6" w:right="6" w:firstLine="6"/>
                  <w:jc w:val="center"/>
                  <w:textDirection w:val="btLr"/>
                </w:pPr>
                <w:r>
                  <w:rPr>
                    <w:b/>
                    <w:color w:val="000000"/>
                  </w:rPr>
                  <w:t>PREFEITURA MUNICIPAL DE SAPUCAIA DO SUL</w:t>
                </w:r>
              </w:p>
              <w:p w:rsidR="00290A02" w:rsidRDefault="00290A02" w:rsidP="00CA3DB2">
                <w:pPr>
                  <w:spacing w:before="1" w:line="253" w:lineRule="auto"/>
                  <w:ind w:left="6" w:right="5" w:firstLine="6"/>
                  <w:jc w:val="center"/>
                  <w:textDirection w:val="btLr"/>
                  <w:rPr>
                    <w:b/>
                    <w:color w:val="000000"/>
                  </w:rPr>
                </w:pPr>
                <w:r>
                  <w:rPr>
                    <w:b/>
                    <w:color w:val="000000"/>
                  </w:rPr>
                  <w:t>AV.Leônidas de Souza,1289 – CEP93.210-140</w:t>
                </w:r>
              </w:p>
              <w:p w:rsidR="00290A02" w:rsidRDefault="00290A02" w:rsidP="00CA3DB2">
                <w:pPr>
                  <w:spacing w:before="1" w:line="253" w:lineRule="auto"/>
                  <w:ind w:left="6" w:right="5" w:firstLine="6"/>
                  <w:jc w:val="center"/>
                  <w:textDirection w:val="btLr"/>
                </w:pPr>
                <w:r>
                  <w:rPr>
                    <w:rFonts w:ascii="Arial" w:eastAsia="Arial" w:hAnsi="Arial" w:cs="Arial"/>
                    <w:color w:val="000000"/>
                    <w:sz w:val="18"/>
                  </w:rPr>
                  <w:t>Fone/Fax:(51)3451-8000</w:t>
                </w:r>
              </w:p>
            </w:txbxContent>
          </v:textbox>
          <w10:wrap anchorx="page" anchory="page"/>
        </v:shape>
      </w:pict>
    </w:r>
    <w:r w:rsidR="00290A02">
      <w:rPr>
        <w:noProof/>
        <w:color w:val="000000"/>
        <w:sz w:val="24"/>
        <w:szCs w:val="24"/>
        <w:lang w:val="pt-BR"/>
      </w:rPr>
      <w:drawing>
        <wp:anchor distT="0" distB="0" distL="0" distR="0" simplePos="0" relativeHeight="251657216" behindDoc="1" locked="0" layoutInCell="1" allowOverlap="1">
          <wp:simplePos x="0" y="0"/>
          <wp:positionH relativeFrom="page">
            <wp:posOffset>900683</wp:posOffset>
          </wp:positionH>
          <wp:positionV relativeFrom="page">
            <wp:posOffset>396239</wp:posOffset>
          </wp:positionV>
          <wp:extent cx="514096" cy="657225"/>
          <wp:effectExtent l="0" t="0" r="0" b="0"/>
          <wp:wrapNone/>
          <wp:docPr id="1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
                  <a:srcRect/>
                  <a:stretch>
                    <a:fillRect/>
                  </a:stretch>
                </pic:blipFill>
                <pic:spPr>
                  <a:xfrm>
                    <a:off x="0" y="0"/>
                    <a:ext cx="514096" cy="657225"/>
                  </a:xfrm>
                  <a:prstGeom prst="rect">
                    <a:avLst/>
                  </a:prstGeom>
                  <a:ln/>
                </pic:spPr>
              </pic:pic>
            </a:graphicData>
          </a:graphic>
        </wp:anchor>
      </w:drawing>
    </w:r>
  </w:p>
  <w:p w:rsidR="00290A02" w:rsidRDefault="00290A02" w:rsidP="00937710">
    <w:pPr>
      <w:pStyle w:val="Normal1"/>
    </w:pPr>
  </w:p>
  <w:p w:rsidR="00290A02" w:rsidRDefault="00290A02" w:rsidP="00937710">
    <w:pPr>
      <w:pStyle w:val="Normal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146EE"/>
    <w:multiLevelType w:val="multilevel"/>
    <w:tmpl w:val="2A66EECA"/>
    <w:lvl w:ilvl="0">
      <w:start w:val="5"/>
      <w:numFmt w:val="decimal"/>
      <w:lvlText w:val="%1."/>
      <w:lvlJc w:val="left"/>
      <w:pPr>
        <w:ind w:left="643"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1">
    <w:nsid w:val="76212673"/>
    <w:multiLevelType w:val="hybridMultilevel"/>
    <w:tmpl w:val="820A4C18"/>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5378E"/>
    <w:rsid w:val="00022998"/>
    <w:rsid w:val="00073E9F"/>
    <w:rsid w:val="00080D1C"/>
    <w:rsid w:val="000833E4"/>
    <w:rsid w:val="000965D1"/>
    <w:rsid w:val="000A1AC2"/>
    <w:rsid w:val="000A2F06"/>
    <w:rsid w:val="000C4167"/>
    <w:rsid w:val="00113F03"/>
    <w:rsid w:val="0011599A"/>
    <w:rsid w:val="00116A51"/>
    <w:rsid w:val="001211C2"/>
    <w:rsid w:val="00132696"/>
    <w:rsid w:val="0014308C"/>
    <w:rsid w:val="001441B3"/>
    <w:rsid w:val="0014469C"/>
    <w:rsid w:val="001476AB"/>
    <w:rsid w:val="001546E4"/>
    <w:rsid w:val="00155C01"/>
    <w:rsid w:val="00164A0A"/>
    <w:rsid w:val="00193F5F"/>
    <w:rsid w:val="001A1348"/>
    <w:rsid w:val="001A2405"/>
    <w:rsid w:val="001C0263"/>
    <w:rsid w:val="001D6EBB"/>
    <w:rsid w:val="001E015F"/>
    <w:rsid w:val="001E138A"/>
    <w:rsid w:val="002167A2"/>
    <w:rsid w:val="00220BA7"/>
    <w:rsid w:val="00230E54"/>
    <w:rsid w:val="0024367D"/>
    <w:rsid w:val="002672C5"/>
    <w:rsid w:val="00286DE3"/>
    <w:rsid w:val="002873D9"/>
    <w:rsid w:val="00287C3B"/>
    <w:rsid w:val="00290A02"/>
    <w:rsid w:val="00295A68"/>
    <w:rsid w:val="002F3E28"/>
    <w:rsid w:val="00331D9A"/>
    <w:rsid w:val="00333521"/>
    <w:rsid w:val="00350D04"/>
    <w:rsid w:val="00355779"/>
    <w:rsid w:val="00372CF8"/>
    <w:rsid w:val="00375B7F"/>
    <w:rsid w:val="00390FB4"/>
    <w:rsid w:val="003C1AAE"/>
    <w:rsid w:val="003D2E29"/>
    <w:rsid w:val="003D45C3"/>
    <w:rsid w:val="003E125E"/>
    <w:rsid w:val="003E647F"/>
    <w:rsid w:val="00421885"/>
    <w:rsid w:val="00437AD3"/>
    <w:rsid w:val="004522B9"/>
    <w:rsid w:val="00460CAE"/>
    <w:rsid w:val="00464089"/>
    <w:rsid w:val="0046753E"/>
    <w:rsid w:val="004743EB"/>
    <w:rsid w:val="00476CB1"/>
    <w:rsid w:val="004D3852"/>
    <w:rsid w:val="004E0B11"/>
    <w:rsid w:val="005062FC"/>
    <w:rsid w:val="005103A3"/>
    <w:rsid w:val="00520C93"/>
    <w:rsid w:val="005213D0"/>
    <w:rsid w:val="00530F4C"/>
    <w:rsid w:val="0054219A"/>
    <w:rsid w:val="005772D7"/>
    <w:rsid w:val="005E0B5A"/>
    <w:rsid w:val="005F3D1F"/>
    <w:rsid w:val="005F5D76"/>
    <w:rsid w:val="00604844"/>
    <w:rsid w:val="006351E1"/>
    <w:rsid w:val="006409E8"/>
    <w:rsid w:val="0065074C"/>
    <w:rsid w:val="00661FE5"/>
    <w:rsid w:val="006629DF"/>
    <w:rsid w:val="00681AFF"/>
    <w:rsid w:val="00684528"/>
    <w:rsid w:val="00684AD4"/>
    <w:rsid w:val="006A2C43"/>
    <w:rsid w:val="006A68CE"/>
    <w:rsid w:val="006B25BC"/>
    <w:rsid w:val="006D129E"/>
    <w:rsid w:val="00714EC9"/>
    <w:rsid w:val="007361DD"/>
    <w:rsid w:val="0074112A"/>
    <w:rsid w:val="00764587"/>
    <w:rsid w:val="00764733"/>
    <w:rsid w:val="00770D1F"/>
    <w:rsid w:val="00774B40"/>
    <w:rsid w:val="007B7DE5"/>
    <w:rsid w:val="007C7589"/>
    <w:rsid w:val="00815E1F"/>
    <w:rsid w:val="0082536F"/>
    <w:rsid w:val="008255F0"/>
    <w:rsid w:val="008303B0"/>
    <w:rsid w:val="00830ADA"/>
    <w:rsid w:val="00834607"/>
    <w:rsid w:val="00837135"/>
    <w:rsid w:val="008521C1"/>
    <w:rsid w:val="0087678B"/>
    <w:rsid w:val="008871E2"/>
    <w:rsid w:val="008D0246"/>
    <w:rsid w:val="008D056F"/>
    <w:rsid w:val="008E488F"/>
    <w:rsid w:val="008E4A9A"/>
    <w:rsid w:val="009130C4"/>
    <w:rsid w:val="00915829"/>
    <w:rsid w:val="00916A89"/>
    <w:rsid w:val="00923F4B"/>
    <w:rsid w:val="00937710"/>
    <w:rsid w:val="0094133E"/>
    <w:rsid w:val="009741A7"/>
    <w:rsid w:val="00997903"/>
    <w:rsid w:val="009B2578"/>
    <w:rsid w:val="009B733B"/>
    <w:rsid w:val="009F06BB"/>
    <w:rsid w:val="00A02B1A"/>
    <w:rsid w:val="00A3196F"/>
    <w:rsid w:val="00A322D9"/>
    <w:rsid w:val="00A74B71"/>
    <w:rsid w:val="00A9361E"/>
    <w:rsid w:val="00A9429B"/>
    <w:rsid w:val="00A954C1"/>
    <w:rsid w:val="00AD33F7"/>
    <w:rsid w:val="00AD5795"/>
    <w:rsid w:val="00AE2FE5"/>
    <w:rsid w:val="00B13798"/>
    <w:rsid w:val="00B42FE0"/>
    <w:rsid w:val="00B5378E"/>
    <w:rsid w:val="00B70974"/>
    <w:rsid w:val="00B81E42"/>
    <w:rsid w:val="00BA20A2"/>
    <w:rsid w:val="00BB1FC4"/>
    <w:rsid w:val="00BD2195"/>
    <w:rsid w:val="00BE064E"/>
    <w:rsid w:val="00BF3439"/>
    <w:rsid w:val="00C155DE"/>
    <w:rsid w:val="00C3793F"/>
    <w:rsid w:val="00C65606"/>
    <w:rsid w:val="00C65B99"/>
    <w:rsid w:val="00CA3DB2"/>
    <w:rsid w:val="00CF22D3"/>
    <w:rsid w:val="00D02250"/>
    <w:rsid w:val="00D32A96"/>
    <w:rsid w:val="00D33126"/>
    <w:rsid w:val="00D5111C"/>
    <w:rsid w:val="00D62741"/>
    <w:rsid w:val="00D73569"/>
    <w:rsid w:val="00D74993"/>
    <w:rsid w:val="00D900CF"/>
    <w:rsid w:val="00DB3C6D"/>
    <w:rsid w:val="00DB3FBA"/>
    <w:rsid w:val="00E130DF"/>
    <w:rsid w:val="00E5318E"/>
    <w:rsid w:val="00E569FD"/>
    <w:rsid w:val="00E6642F"/>
    <w:rsid w:val="00E74F66"/>
    <w:rsid w:val="00E76002"/>
    <w:rsid w:val="00E90259"/>
    <w:rsid w:val="00EA7DA7"/>
    <w:rsid w:val="00EC4919"/>
    <w:rsid w:val="00EE55B1"/>
    <w:rsid w:val="00F02E1B"/>
    <w:rsid w:val="00F0555C"/>
    <w:rsid w:val="00F2565D"/>
    <w:rsid w:val="00F35C4A"/>
    <w:rsid w:val="00F54D0D"/>
    <w:rsid w:val="00F738EC"/>
    <w:rsid w:val="00F82CEB"/>
    <w:rsid w:val="00FB48CB"/>
    <w:rsid w:val="00FD0211"/>
    <w:rsid w:val="00FE0C57"/>
    <w:rsid w:val="00FE64BB"/>
    <w:rsid w:val="00FF38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03"/>
  </w:style>
  <w:style w:type="paragraph" w:styleId="Ttulo1">
    <w:name w:val="heading 1"/>
    <w:basedOn w:val="Normal1"/>
    <w:next w:val="Normal1"/>
    <w:rsid w:val="00B5378E"/>
    <w:pPr>
      <w:keepNext/>
      <w:keepLines/>
      <w:spacing w:before="480"/>
      <w:outlineLvl w:val="0"/>
    </w:pPr>
    <w:rPr>
      <w:rFonts w:ascii="Cambria" w:eastAsia="Cambria" w:hAnsi="Cambria" w:cs="Cambria"/>
      <w:b/>
      <w:color w:val="366091"/>
      <w:sz w:val="28"/>
      <w:szCs w:val="28"/>
    </w:rPr>
  </w:style>
  <w:style w:type="paragraph" w:styleId="Ttulo2">
    <w:name w:val="heading 2"/>
    <w:basedOn w:val="Normal1"/>
    <w:next w:val="Normal1"/>
    <w:rsid w:val="00B5378E"/>
    <w:pPr>
      <w:keepNext/>
      <w:keepLines/>
      <w:spacing w:before="360" w:after="80"/>
      <w:outlineLvl w:val="1"/>
    </w:pPr>
    <w:rPr>
      <w:b/>
      <w:sz w:val="36"/>
      <w:szCs w:val="36"/>
    </w:rPr>
  </w:style>
  <w:style w:type="paragraph" w:styleId="Ttulo3">
    <w:name w:val="heading 3"/>
    <w:basedOn w:val="Normal1"/>
    <w:next w:val="Normal1"/>
    <w:rsid w:val="00B5378E"/>
    <w:pPr>
      <w:keepNext/>
      <w:keepLines/>
      <w:spacing w:before="280" w:after="80"/>
      <w:outlineLvl w:val="2"/>
    </w:pPr>
    <w:rPr>
      <w:b/>
      <w:sz w:val="28"/>
      <w:szCs w:val="28"/>
    </w:rPr>
  </w:style>
  <w:style w:type="paragraph" w:styleId="Ttulo4">
    <w:name w:val="heading 4"/>
    <w:basedOn w:val="Normal1"/>
    <w:next w:val="Normal1"/>
    <w:rsid w:val="00B5378E"/>
    <w:pPr>
      <w:keepNext/>
      <w:keepLines/>
      <w:spacing w:before="240" w:after="40"/>
      <w:outlineLvl w:val="3"/>
    </w:pPr>
    <w:rPr>
      <w:b/>
      <w:sz w:val="24"/>
      <w:szCs w:val="24"/>
    </w:rPr>
  </w:style>
  <w:style w:type="paragraph" w:styleId="Ttulo5">
    <w:name w:val="heading 5"/>
    <w:basedOn w:val="Normal1"/>
    <w:next w:val="Normal1"/>
    <w:rsid w:val="00B5378E"/>
    <w:pPr>
      <w:keepNext/>
      <w:keepLines/>
      <w:spacing w:before="220" w:after="40"/>
      <w:outlineLvl w:val="4"/>
    </w:pPr>
    <w:rPr>
      <w:b/>
    </w:rPr>
  </w:style>
  <w:style w:type="paragraph" w:styleId="Ttulo6">
    <w:name w:val="heading 6"/>
    <w:basedOn w:val="Normal1"/>
    <w:next w:val="Normal1"/>
    <w:rsid w:val="00B5378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5378E"/>
  </w:style>
  <w:style w:type="table" w:customStyle="1" w:styleId="TableNormal">
    <w:name w:val="Table Normal"/>
    <w:uiPriority w:val="2"/>
    <w:qFormat/>
    <w:rsid w:val="00B5378E"/>
    <w:tblPr>
      <w:tblCellMar>
        <w:top w:w="0" w:type="dxa"/>
        <w:left w:w="0" w:type="dxa"/>
        <w:bottom w:w="0" w:type="dxa"/>
        <w:right w:w="0" w:type="dxa"/>
      </w:tblCellMar>
    </w:tblPr>
  </w:style>
  <w:style w:type="paragraph" w:styleId="Ttulo">
    <w:name w:val="Title"/>
    <w:basedOn w:val="Normal1"/>
    <w:next w:val="Normal1"/>
    <w:uiPriority w:val="1"/>
    <w:qFormat/>
    <w:rsid w:val="00B5378E"/>
    <w:pPr>
      <w:keepNext/>
      <w:keepLines/>
      <w:spacing w:before="480" w:after="120"/>
    </w:pPr>
    <w:rPr>
      <w:b/>
      <w:sz w:val="72"/>
      <w:szCs w:val="72"/>
    </w:rPr>
  </w:style>
  <w:style w:type="paragraph" w:styleId="Subttulo">
    <w:name w:val="Subtitle"/>
    <w:basedOn w:val="Normal1"/>
    <w:next w:val="Normal1"/>
    <w:rsid w:val="00B5378E"/>
    <w:pPr>
      <w:keepNext/>
      <w:keepLines/>
      <w:spacing w:before="360" w:after="80"/>
    </w:pPr>
    <w:rPr>
      <w:rFonts w:ascii="Georgia" w:eastAsia="Georgia" w:hAnsi="Georgia" w:cs="Georgia"/>
      <w:i/>
      <w:color w:val="666666"/>
      <w:sz w:val="48"/>
      <w:szCs w:val="48"/>
    </w:rPr>
  </w:style>
  <w:style w:type="table" w:customStyle="1" w:styleId="16">
    <w:name w:val="16"/>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
    <w:rsid w:val="00B5378E"/>
    <w:tblPr>
      <w:tblStyleRowBandSize w:val="1"/>
      <w:tblStyleColBandSize w:val="1"/>
      <w:tblCellMar>
        <w:top w:w="0" w:type="dxa"/>
        <w:left w:w="70" w:type="dxa"/>
        <w:bottom w:w="0" w:type="dxa"/>
        <w:right w:w="70" w:type="dxa"/>
      </w:tblCellMar>
    </w:tblPr>
  </w:style>
  <w:style w:type="table" w:customStyle="1" w:styleId="14">
    <w:name w:val="14"/>
    <w:basedOn w:val="TableNormal"/>
    <w:rsid w:val="00B5378E"/>
    <w:tblPr>
      <w:tblStyleRowBandSize w:val="1"/>
      <w:tblStyleColBandSize w:val="1"/>
      <w:tblCellMar>
        <w:top w:w="0" w:type="dxa"/>
        <w:left w:w="115" w:type="dxa"/>
        <w:bottom w:w="0" w:type="dxa"/>
        <w:right w:w="115" w:type="dxa"/>
      </w:tblCellMar>
    </w:tblPr>
  </w:style>
  <w:style w:type="table" w:customStyle="1" w:styleId="13">
    <w:name w:val="13"/>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
    <w:rsid w:val="00B5378E"/>
    <w:tblPr>
      <w:tblStyleRowBandSize w:val="1"/>
      <w:tblStyleColBandSize w:val="1"/>
      <w:tblCellMar>
        <w:top w:w="0" w:type="dxa"/>
        <w:left w:w="115" w:type="dxa"/>
        <w:bottom w:w="0" w:type="dxa"/>
        <w:right w:w="115" w:type="dxa"/>
      </w:tblCellMar>
    </w:tblPr>
  </w:style>
  <w:style w:type="table" w:customStyle="1" w:styleId="10">
    <w:name w:val="10"/>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
    <w:rsid w:val="00B5378E"/>
    <w:tblPr>
      <w:tblStyleRowBandSize w:val="1"/>
      <w:tblStyleColBandSize w:val="1"/>
      <w:tblCellMar>
        <w:top w:w="0" w:type="dxa"/>
        <w:left w:w="115" w:type="dxa"/>
        <w:bottom w:w="0" w:type="dxa"/>
        <w:right w:w="115" w:type="dxa"/>
      </w:tblCellMar>
    </w:tblPr>
  </w:style>
  <w:style w:type="table" w:customStyle="1" w:styleId="7">
    <w:name w:val="7"/>
    <w:basedOn w:val="TableNormal"/>
    <w:rsid w:val="00B5378E"/>
    <w:tblPr>
      <w:tblStyleRowBandSize w:val="1"/>
      <w:tblStyleColBandSize w:val="1"/>
      <w:tblCellMar>
        <w:top w:w="0" w:type="dxa"/>
        <w:left w:w="115" w:type="dxa"/>
        <w:bottom w:w="0" w:type="dxa"/>
        <w:right w:w="115" w:type="dxa"/>
      </w:tblCellMar>
    </w:tblPr>
  </w:style>
  <w:style w:type="table" w:customStyle="1" w:styleId="6">
    <w:name w:val="6"/>
    <w:basedOn w:val="TableNormal"/>
    <w:rsid w:val="00B5378E"/>
    <w:tblPr>
      <w:tblStyleRowBandSize w:val="1"/>
      <w:tblStyleColBandSize w:val="1"/>
      <w:tblCellMar>
        <w:top w:w="0" w:type="dxa"/>
        <w:left w:w="115" w:type="dxa"/>
        <w:bottom w:w="0" w:type="dxa"/>
        <w:right w:w="115" w:type="dxa"/>
      </w:tblCellMar>
    </w:tblPr>
  </w:style>
  <w:style w:type="table" w:customStyle="1" w:styleId="5">
    <w:name w:val="5"/>
    <w:basedOn w:val="TableNormal"/>
    <w:rsid w:val="00B5378E"/>
    <w:tblPr>
      <w:tblStyleRowBandSize w:val="1"/>
      <w:tblStyleColBandSize w:val="1"/>
      <w:tblCellMar>
        <w:top w:w="0" w:type="dxa"/>
        <w:left w:w="70" w:type="dxa"/>
        <w:bottom w:w="0" w:type="dxa"/>
        <w:right w:w="70" w:type="dxa"/>
      </w:tblCellMar>
    </w:tblPr>
  </w:style>
  <w:style w:type="table" w:customStyle="1" w:styleId="4">
    <w:name w:val="4"/>
    <w:basedOn w:val="TableNormal"/>
    <w:rsid w:val="00B5378E"/>
    <w:tblPr>
      <w:tblStyleRowBandSize w:val="1"/>
      <w:tblStyleColBandSize w:val="1"/>
      <w:tblCellMar>
        <w:top w:w="0" w:type="dxa"/>
        <w:left w:w="70" w:type="dxa"/>
        <w:bottom w:w="0" w:type="dxa"/>
        <w:right w:w="70" w:type="dxa"/>
      </w:tblCellMar>
    </w:tblPr>
  </w:style>
  <w:style w:type="table" w:customStyle="1" w:styleId="3">
    <w:name w:val="3"/>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rsid w:val="00B5378E"/>
    <w:tblPr>
      <w:tblStyleRowBandSize w:val="1"/>
      <w:tblStyleColBandSize w:val="1"/>
      <w:tblCellMar>
        <w:top w:w="0" w:type="dxa"/>
        <w:left w:w="0" w:type="dxa"/>
        <w:bottom w:w="0" w:type="dxa"/>
        <w:right w:w="0" w:type="dxa"/>
      </w:tblCellMar>
    </w:tblPr>
  </w:style>
  <w:style w:type="table" w:customStyle="1" w:styleId="1">
    <w:name w:val="1"/>
    <w:basedOn w:val="TableNormal"/>
    <w:rsid w:val="00B5378E"/>
    <w:pPr>
      <w:widowControl/>
    </w:pPr>
    <w:rPr>
      <w:sz w:val="20"/>
      <w:szCs w:val="20"/>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37710"/>
    <w:pPr>
      <w:tabs>
        <w:tab w:val="center" w:pos="4252"/>
        <w:tab w:val="right" w:pos="8504"/>
      </w:tabs>
    </w:pPr>
  </w:style>
  <w:style w:type="character" w:customStyle="1" w:styleId="CabealhoChar">
    <w:name w:val="Cabeçalho Char"/>
    <w:basedOn w:val="Fontepargpadro"/>
    <w:link w:val="Cabealho"/>
    <w:uiPriority w:val="99"/>
    <w:rsid w:val="00937710"/>
  </w:style>
  <w:style w:type="paragraph" w:styleId="Rodap">
    <w:name w:val="footer"/>
    <w:basedOn w:val="Normal"/>
    <w:link w:val="RodapChar"/>
    <w:uiPriority w:val="99"/>
    <w:unhideWhenUsed/>
    <w:rsid w:val="00937710"/>
    <w:pPr>
      <w:tabs>
        <w:tab w:val="center" w:pos="4252"/>
        <w:tab w:val="right" w:pos="8504"/>
      </w:tabs>
    </w:pPr>
  </w:style>
  <w:style w:type="character" w:customStyle="1" w:styleId="RodapChar">
    <w:name w:val="Rodapé Char"/>
    <w:basedOn w:val="Fontepargpadro"/>
    <w:link w:val="Rodap"/>
    <w:uiPriority w:val="99"/>
    <w:rsid w:val="00937710"/>
  </w:style>
  <w:style w:type="paragraph" w:styleId="Textodebalo">
    <w:name w:val="Balloon Text"/>
    <w:basedOn w:val="Normal"/>
    <w:link w:val="TextodebaloChar"/>
    <w:uiPriority w:val="99"/>
    <w:semiHidden/>
    <w:unhideWhenUsed/>
    <w:rsid w:val="00B81E42"/>
    <w:rPr>
      <w:rFonts w:ascii="Tahoma" w:hAnsi="Tahoma" w:cs="Tahoma"/>
      <w:sz w:val="16"/>
      <w:szCs w:val="16"/>
    </w:rPr>
  </w:style>
  <w:style w:type="character" w:customStyle="1" w:styleId="TextodebaloChar">
    <w:name w:val="Texto de balão Char"/>
    <w:basedOn w:val="Fontepargpadro"/>
    <w:link w:val="Textodebalo"/>
    <w:uiPriority w:val="99"/>
    <w:semiHidden/>
    <w:rsid w:val="00B81E42"/>
    <w:rPr>
      <w:rFonts w:ascii="Tahoma" w:hAnsi="Tahoma" w:cs="Tahoma"/>
      <w:sz w:val="16"/>
      <w:szCs w:val="16"/>
    </w:rPr>
  </w:style>
  <w:style w:type="paragraph" w:styleId="PargrafodaLista">
    <w:name w:val="List Paragraph"/>
    <w:aliases w:val="Numerado,Segundo,Lista Paragrafo em Preto"/>
    <w:basedOn w:val="Normal"/>
    <w:link w:val="PargrafodaListaChar"/>
    <w:uiPriority w:val="1"/>
    <w:qFormat/>
    <w:rsid w:val="00AE2FE5"/>
    <w:pPr>
      <w:autoSpaceDE w:val="0"/>
      <w:autoSpaceDN w:val="0"/>
      <w:ind w:left="2580" w:hanging="360"/>
      <w:jc w:val="both"/>
    </w:pPr>
    <w:rPr>
      <w:lang w:eastAsia="en-US"/>
    </w:rPr>
  </w:style>
  <w:style w:type="character" w:styleId="Forte">
    <w:name w:val="Strong"/>
    <w:basedOn w:val="Fontepargpadro"/>
    <w:uiPriority w:val="22"/>
    <w:qFormat/>
    <w:rsid w:val="00834607"/>
    <w:rPr>
      <w:b/>
      <w:bCs/>
    </w:rPr>
  </w:style>
  <w:style w:type="table" w:styleId="Tabelacomgrade">
    <w:name w:val="Table Grid"/>
    <w:basedOn w:val="Tabelanormal"/>
    <w:uiPriority w:val="59"/>
    <w:rsid w:val="00FE0C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7C7589"/>
    <w:rPr>
      <w:color w:val="0000FF"/>
      <w:u w:val="single"/>
    </w:rPr>
  </w:style>
  <w:style w:type="character" w:styleId="HiperlinkVisitado">
    <w:name w:val="FollowedHyperlink"/>
    <w:basedOn w:val="Fontepargpadro"/>
    <w:uiPriority w:val="99"/>
    <w:semiHidden/>
    <w:unhideWhenUsed/>
    <w:rsid w:val="007C7589"/>
    <w:rPr>
      <w:color w:val="800080"/>
      <w:u w:val="single"/>
    </w:rPr>
  </w:style>
  <w:style w:type="paragraph" w:customStyle="1" w:styleId="font5">
    <w:name w:val="font5"/>
    <w:basedOn w:val="Normal"/>
    <w:rsid w:val="007C7589"/>
    <w:pPr>
      <w:widowControl/>
      <w:spacing w:before="100" w:beforeAutospacing="1" w:after="100" w:afterAutospacing="1"/>
    </w:pPr>
    <w:rPr>
      <w:lang w:val="pt-BR"/>
    </w:rPr>
  </w:style>
  <w:style w:type="paragraph" w:customStyle="1" w:styleId="font6">
    <w:name w:val="font6"/>
    <w:basedOn w:val="Normal"/>
    <w:rsid w:val="007C7589"/>
    <w:pPr>
      <w:widowControl/>
      <w:spacing w:before="100" w:beforeAutospacing="1" w:after="100" w:afterAutospacing="1"/>
    </w:pPr>
    <w:rPr>
      <w:b/>
      <w:bCs/>
      <w:lang w:val="pt-BR"/>
    </w:rPr>
  </w:style>
  <w:style w:type="paragraph" w:customStyle="1" w:styleId="xl64">
    <w:name w:val="xl64"/>
    <w:basedOn w:val="Normal"/>
    <w:rsid w:val="007C7589"/>
    <w:pPr>
      <w:widowControl/>
      <w:spacing w:before="100" w:beforeAutospacing="1" w:after="100" w:afterAutospacing="1"/>
      <w:textAlignment w:val="center"/>
    </w:pPr>
    <w:rPr>
      <w:rFonts w:ascii="Arial" w:hAnsi="Arial" w:cs="Arial"/>
      <w:sz w:val="24"/>
      <w:szCs w:val="24"/>
      <w:lang w:val="pt-BR"/>
    </w:rPr>
  </w:style>
  <w:style w:type="paragraph" w:customStyle="1" w:styleId="xl65">
    <w:name w:val="xl65"/>
    <w:basedOn w:val="Normal"/>
    <w:rsid w:val="007C7589"/>
    <w:pPr>
      <w:widowControl/>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sz w:val="16"/>
      <w:szCs w:val="16"/>
      <w:lang w:val="pt-BR"/>
    </w:rPr>
  </w:style>
  <w:style w:type="paragraph" w:customStyle="1" w:styleId="xl66">
    <w:name w:val="xl66"/>
    <w:basedOn w:val="Normal"/>
    <w:rsid w:val="007C7589"/>
    <w:pPr>
      <w:widowControl/>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sz w:val="16"/>
      <w:szCs w:val="16"/>
      <w:lang w:val="pt-BR"/>
    </w:rPr>
  </w:style>
  <w:style w:type="paragraph" w:customStyle="1" w:styleId="xl67">
    <w:name w:val="xl67"/>
    <w:basedOn w:val="Normal"/>
    <w:rsid w:val="007C7589"/>
    <w:pPr>
      <w:widowControl/>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sz w:val="16"/>
      <w:szCs w:val="16"/>
      <w:lang w:val="pt-BR"/>
    </w:rPr>
  </w:style>
  <w:style w:type="paragraph" w:customStyle="1" w:styleId="xl68">
    <w:name w:val="xl68"/>
    <w:basedOn w:val="Normal"/>
    <w:rsid w:val="007C7589"/>
    <w:pPr>
      <w:widowControl/>
      <w:pBdr>
        <w:left w:val="single" w:sz="4" w:space="0" w:color="auto"/>
        <w:right w:val="single" w:sz="4" w:space="0" w:color="auto"/>
      </w:pBdr>
      <w:shd w:val="clear" w:color="000000" w:fill="8DB4E3"/>
      <w:spacing w:before="100" w:beforeAutospacing="1" w:after="100" w:afterAutospacing="1"/>
      <w:jc w:val="center"/>
      <w:textAlignment w:val="center"/>
    </w:pPr>
    <w:rPr>
      <w:sz w:val="16"/>
      <w:szCs w:val="16"/>
      <w:lang w:val="pt-BR"/>
    </w:rPr>
  </w:style>
  <w:style w:type="paragraph" w:customStyle="1" w:styleId="xl69">
    <w:name w:val="xl69"/>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pt-BR"/>
    </w:rPr>
  </w:style>
  <w:style w:type="paragraph" w:customStyle="1" w:styleId="xl70">
    <w:name w:val="xl70"/>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1">
    <w:name w:val="xl71"/>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2">
    <w:name w:val="xl72"/>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3">
    <w:name w:val="xl73"/>
    <w:basedOn w:val="Normal"/>
    <w:rsid w:val="007C7589"/>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16"/>
      <w:szCs w:val="16"/>
      <w:lang w:val="pt-BR"/>
    </w:rPr>
  </w:style>
  <w:style w:type="paragraph" w:customStyle="1" w:styleId="xl74">
    <w:name w:val="xl74"/>
    <w:basedOn w:val="Normal"/>
    <w:rsid w:val="007C7589"/>
    <w:pPr>
      <w:widowControl/>
      <w:pBdr>
        <w:left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5">
    <w:name w:val="xl75"/>
    <w:basedOn w:val="Normal"/>
    <w:rsid w:val="007C758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6">
    <w:name w:val="xl76"/>
    <w:basedOn w:val="Normal"/>
    <w:rsid w:val="007C758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7">
    <w:name w:val="xl77"/>
    <w:basedOn w:val="Normal"/>
    <w:rsid w:val="007C758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78">
    <w:name w:val="xl78"/>
    <w:basedOn w:val="Normal"/>
    <w:rsid w:val="007C7589"/>
    <w:pPr>
      <w:widowControl/>
      <w:spacing w:before="100" w:beforeAutospacing="1" w:after="100" w:afterAutospacing="1"/>
      <w:jc w:val="center"/>
      <w:textAlignment w:val="center"/>
    </w:pPr>
    <w:rPr>
      <w:sz w:val="16"/>
      <w:szCs w:val="16"/>
      <w:lang w:val="pt-BR"/>
    </w:rPr>
  </w:style>
  <w:style w:type="paragraph" w:customStyle="1" w:styleId="xl79">
    <w:name w:val="xl79"/>
    <w:basedOn w:val="Normal"/>
    <w:rsid w:val="007C7589"/>
    <w:pPr>
      <w:widowControl/>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sz w:val="16"/>
      <w:szCs w:val="16"/>
      <w:lang w:val="pt-BR"/>
    </w:rPr>
  </w:style>
  <w:style w:type="paragraph" w:customStyle="1" w:styleId="xl80">
    <w:name w:val="xl80"/>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pt-BR"/>
    </w:rPr>
  </w:style>
  <w:style w:type="paragraph" w:customStyle="1" w:styleId="xl81">
    <w:name w:val="xl81"/>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pt-BR"/>
    </w:rPr>
  </w:style>
  <w:style w:type="paragraph" w:customStyle="1" w:styleId="xl82">
    <w:name w:val="xl82"/>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pt-BR"/>
    </w:rPr>
  </w:style>
  <w:style w:type="paragraph" w:customStyle="1" w:styleId="xl83">
    <w:name w:val="xl83"/>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pt-BR"/>
    </w:rPr>
  </w:style>
  <w:style w:type="paragraph" w:customStyle="1" w:styleId="xl84">
    <w:name w:val="xl84"/>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pt-BR"/>
    </w:rPr>
  </w:style>
  <w:style w:type="paragraph" w:customStyle="1" w:styleId="xl85">
    <w:name w:val="xl85"/>
    <w:basedOn w:val="Normal"/>
    <w:rsid w:val="007C7589"/>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w:hAnsi="Arial" w:cs="Arial"/>
      <w:sz w:val="24"/>
      <w:szCs w:val="24"/>
      <w:lang w:val="pt-BR"/>
    </w:rPr>
  </w:style>
  <w:style w:type="paragraph" w:customStyle="1" w:styleId="xl86">
    <w:name w:val="xl86"/>
    <w:basedOn w:val="Normal"/>
    <w:rsid w:val="007C758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87">
    <w:name w:val="xl87"/>
    <w:basedOn w:val="Normal"/>
    <w:rsid w:val="007C7589"/>
    <w:pPr>
      <w:widowControl/>
      <w:pBdr>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16"/>
      <w:szCs w:val="16"/>
      <w:lang w:val="pt-BR"/>
    </w:rPr>
  </w:style>
  <w:style w:type="paragraph" w:customStyle="1" w:styleId="xl88">
    <w:name w:val="xl88"/>
    <w:basedOn w:val="Normal"/>
    <w:rsid w:val="007C7589"/>
    <w:pPr>
      <w:widowControl/>
      <w:spacing w:before="100" w:beforeAutospacing="1" w:after="100" w:afterAutospacing="1"/>
      <w:textAlignment w:val="center"/>
    </w:pPr>
    <w:rPr>
      <w:rFonts w:ascii="Arial" w:hAnsi="Arial" w:cs="Arial"/>
      <w:sz w:val="24"/>
      <w:szCs w:val="24"/>
      <w:lang w:val="pt-BR"/>
    </w:rPr>
  </w:style>
  <w:style w:type="paragraph" w:customStyle="1" w:styleId="xl89">
    <w:name w:val="xl89"/>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sz w:val="16"/>
      <w:szCs w:val="16"/>
      <w:lang w:val="pt-BR"/>
    </w:rPr>
  </w:style>
  <w:style w:type="paragraph" w:customStyle="1" w:styleId="xl90">
    <w:name w:val="xl90"/>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sz w:val="16"/>
      <w:szCs w:val="16"/>
      <w:lang w:val="pt-BR"/>
    </w:rPr>
  </w:style>
  <w:style w:type="paragraph" w:customStyle="1" w:styleId="xl91">
    <w:name w:val="xl91"/>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sz w:val="16"/>
      <w:szCs w:val="16"/>
      <w:lang w:val="pt-BR"/>
    </w:rPr>
  </w:style>
  <w:style w:type="paragraph" w:customStyle="1" w:styleId="xl92">
    <w:name w:val="xl92"/>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pt-BR"/>
    </w:rPr>
  </w:style>
  <w:style w:type="paragraph" w:customStyle="1" w:styleId="xl93">
    <w:name w:val="xl93"/>
    <w:basedOn w:val="Normal"/>
    <w:rsid w:val="007C7589"/>
    <w:pPr>
      <w:widowControl/>
      <w:spacing w:before="100" w:beforeAutospacing="1" w:after="100" w:afterAutospacing="1"/>
      <w:jc w:val="center"/>
      <w:textAlignment w:val="center"/>
    </w:pPr>
    <w:rPr>
      <w:sz w:val="16"/>
      <w:szCs w:val="16"/>
      <w:lang w:val="pt-BR"/>
    </w:rPr>
  </w:style>
  <w:style w:type="paragraph" w:customStyle="1" w:styleId="xl94">
    <w:name w:val="xl94"/>
    <w:basedOn w:val="Normal"/>
    <w:rsid w:val="007C758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pt-BR"/>
    </w:rPr>
  </w:style>
  <w:style w:type="paragraph" w:customStyle="1" w:styleId="xl95">
    <w:name w:val="xl95"/>
    <w:basedOn w:val="Normal"/>
    <w:rsid w:val="007C7589"/>
    <w:pPr>
      <w:widowControl/>
      <w:pBdr>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sz w:val="16"/>
      <w:szCs w:val="16"/>
      <w:lang w:val="pt-BR"/>
    </w:rPr>
  </w:style>
  <w:style w:type="paragraph" w:customStyle="1" w:styleId="xl96">
    <w:name w:val="xl96"/>
    <w:basedOn w:val="Normal"/>
    <w:rsid w:val="007C7589"/>
    <w:pPr>
      <w:widowControl/>
      <w:pBdr>
        <w:top w:val="single" w:sz="4" w:space="0" w:color="auto"/>
        <w:left w:val="single" w:sz="4" w:space="0" w:color="auto"/>
        <w:bottom w:val="single" w:sz="4" w:space="0" w:color="auto"/>
        <w:right w:val="single" w:sz="4" w:space="0" w:color="auto"/>
      </w:pBdr>
      <w:shd w:val="clear" w:color="000000" w:fill="66CCFF"/>
      <w:spacing w:before="100" w:beforeAutospacing="1" w:after="100" w:afterAutospacing="1"/>
      <w:jc w:val="center"/>
      <w:textAlignment w:val="center"/>
    </w:pPr>
    <w:rPr>
      <w:sz w:val="16"/>
      <w:szCs w:val="16"/>
      <w:lang w:val="pt-BR"/>
    </w:rPr>
  </w:style>
  <w:style w:type="paragraph" w:customStyle="1" w:styleId="xl97">
    <w:name w:val="xl97"/>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u w:val="single"/>
      <w:lang w:val="pt-BR"/>
    </w:rPr>
  </w:style>
  <w:style w:type="paragraph" w:customStyle="1" w:styleId="xl98">
    <w:name w:val="xl98"/>
    <w:basedOn w:val="Normal"/>
    <w:rsid w:val="007C7589"/>
    <w:pPr>
      <w:widowControl/>
      <w:spacing w:before="100" w:beforeAutospacing="1" w:after="100" w:afterAutospacing="1"/>
      <w:textAlignment w:val="center"/>
    </w:pPr>
    <w:rPr>
      <w:rFonts w:ascii="Arial" w:hAnsi="Arial" w:cs="Arial"/>
      <w:sz w:val="24"/>
      <w:szCs w:val="24"/>
      <w:lang w:val="pt-BR"/>
    </w:rPr>
  </w:style>
  <w:style w:type="paragraph" w:customStyle="1" w:styleId="xl99">
    <w:name w:val="xl99"/>
    <w:basedOn w:val="Normal"/>
    <w:rsid w:val="007C7589"/>
    <w:pPr>
      <w:widowControl/>
      <w:spacing w:before="100" w:beforeAutospacing="1" w:after="100" w:afterAutospacing="1"/>
      <w:jc w:val="center"/>
      <w:textAlignment w:val="center"/>
    </w:pPr>
    <w:rPr>
      <w:rFonts w:ascii="Arial" w:hAnsi="Arial" w:cs="Arial"/>
      <w:sz w:val="24"/>
      <w:szCs w:val="24"/>
      <w:lang w:val="pt-BR"/>
    </w:rPr>
  </w:style>
  <w:style w:type="paragraph" w:customStyle="1" w:styleId="xl100">
    <w:name w:val="xl100"/>
    <w:basedOn w:val="Normal"/>
    <w:rsid w:val="007C7589"/>
    <w:pPr>
      <w:widowControl/>
      <w:spacing w:before="100" w:beforeAutospacing="1" w:after="100" w:afterAutospacing="1"/>
      <w:jc w:val="center"/>
      <w:textAlignment w:val="center"/>
    </w:pPr>
    <w:rPr>
      <w:rFonts w:ascii="Arial" w:hAnsi="Arial" w:cs="Arial"/>
      <w:sz w:val="24"/>
      <w:szCs w:val="24"/>
      <w:lang w:val="pt-BR"/>
    </w:rPr>
  </w:style>
  <w:style w:type="paragraph" w:customStyle="1" w:styleId="xl101">
    <w:name w:val="xl101"/>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textAlignment w:val="center"/>
    </w:pPr>
    <w:rPr>
      <w:rFonts w:ascii="Arial" w:hAnsi="Arial" w:cs="Arial"/>
      <w:sz w:val="24"/>
      <w:szCs w:val="24"/>
      <w:lang w:val="pt-BR"/>
    </w:rPr>
  </w:style>
  <w:style w:type="paragraph" w:customStyle="1" w:styleId="xl102">
    <w:name w:val="xl102"/>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textAlignment w:val="center"/>
    </w:pPr>
    <w:rPr>
      <w:rFonts w:ascii="Arial" w:hAnsi="Arial" w:cs="Arial"/>
      <w:sz w:val="24"/>
      <w:szCs w:val="24"/>
      <w:lang w:val="pt-BR"/>
    </w:rPr>
  </w:style>
  <w:style w:type="paragraph" w:customStyle="1" w:styleId="xl103">
    <w:name w:val="xl103"/>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textAlignment w:val="center"/>
    </w:pPr>
    <w:rPr>
      <w:rFonts w:ascii="Arial" w:hAnsi="Arial" w:cs="Arial"/>
      <w:sz w:val="24"/>
      <w:szCs w:val="24"/>
      <w:lang w:val="pt-BR"/>
    </w:rPr>
  </w:style>
  <w:style w:type="paragraph" w:customStyle="1" w:styleId="xl104">
    <w:name w:val="xl104"/>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rFonts w:ascii="Arial" w:hAnsi="Arial" w:cs="Arial"/>
      <w:sz w:val="24"/>
      <w:szCs w:val="24"/>
      <w:lang w:val="pt-BR"/>
    </w:rPr>
  </w:style>
  <w:style w:type="paragraph" w:customStyle="1" w:styleId="xl105">
    <w:name w:val="xl105"/>
    <w:basedOn w:val="Normal"/>
    <w:rsid w:val="007C7589"/>
    <w:pPr>
      <w:widowControl/>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rFonts w:ascii="Arial" w:hAnsi="Arial" w:cs="Arial"/>
      <w:sz w:val="24"/>
      <w:szCs w:val="24"/>
      <w:lang w:val="pt-BR"/>
    </w:rPr>
  </w:style>
  <w:style w:type="paragraph" w:customStyle="1" w:styleId="xl106">
    <w:name w:val="xl106"/>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pt-BR"/>
    </w:rPr>
  </w:style>
  <w:style w:type="paragraph" w:customStyle="1" w:styleId="xl107">
    <w:name w:val="xl107"/>
    <w:basedOn w:val="Normal"/>
    <w:rsid w:val="007C75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FF"/>
      <w:sz w:val="24"/>
      <w:szCs w:val="24"/>
      <w:u w:val="single"/>
      <w:lang w:val="pt-BR"/>
    </w:rPr>
  </w:style>
  <w:style w:type="paragraph" w:customStyle="1" w:styleId="xl108">
    <w:name w:val="xl108"/>
    <w:basedOn w:val="Normal"/>
    <w:rsid w:val="007C7589"/>
    <w:pPr>
      <w:widowControl/>
      <w:pBdr>
        <w:top w:val="single" w:sz="4" w:space="0" w:color="auto"/>
        <w:left w:val="single" w:sz="4" w:space="0" w:color="auto"/>
      </w:pBdr>
      <w:shd w:val="clear" w:color="000000" w:fill="FCD5B4"/>
      <w:spacing w:before="100" w:beforeAutospacing="1" w:after="100" w:afterAutospacing="1"/>
      <w:textAlignment w:val="center"/>
    </w:pPr>
    <w:rPr>
      <w:sz w:val="24"/>
      <w:szCs w:val="24"/>
      <w:lang w:val="pt-BR"/>
    </w:rPr>
  </w:style>
  <w:style w:type="paragraph" w:customStyle="1" w:styleId="xl109">
    <w:name w:val="xl109"/>
    <w:basedOn w:val="Normal"/>
    <w:rsid w:val="007C7589"/>
    <w:pPr>
      <w:widowControl/>
      <w:pBdr>
        <w:top w:val="single" w:sz="4" w:space="0" w:color="auto"/>
      </w:pBdr>
      <w:shd w:val="clear" w:color="000000" w:fill="FCD5B4"/>
      <w:spacing w:before="100" w:beforeAutospacing="1" w:after="100" w:afterAutospacing="1"/>
      <w:textAlignment w:val="center"/>
    </w:pPr>
    <w:rPr>
      <w:sz w:val="24"/>
      <w:szCs w:val="24"/>
      <w:lang w:val="pt-BR"/>
    </w:rPr>
  </w:style>
  <w:style w:type="paragraph" w:customStyle="1" w:styleId="xl110">
    <w:name w:val="xl110"/>
    <w:basedOn w:val="Normal"/>
    <w:rsid w:val="007C7589"/>
    <w:pPr>
      <w:widowControl/>
      <w:pBdr>
        <w:left w:val="single" w:sz="4" w:space="0" w:color="auto"/>
        <w:bottom w:val="single" w:sz="4" w:space="0" w:color="auto"/>
      </w:pBdr>
      <w:shd w:val="clear" w:color="000000" w:fill="FCD5B4"/>
      <w:spacing w:before="100" w:beforeAutospacing="1" w:after="100" w:afterAutospacing="1"/>
      <w:textAlignment w:val="center"/>
    </w:pPr>
    <w:rPr>
      <w:sz w:val="24"/>
      <w:szCs w:val="24"/>
      <w:lang w:val="pt-BR"/>
    </w:rPr>
  </w:style>
  <w:style w:type="paragraph" w:customStyle="1" w:styleId="xl111">
    <w:name w:val="xl111"/>
    <w:basedOn w:val="Normal"/>
    <w:rsid w:val="007C7589"/>
    <w:pPr>
      <w:widowControl/>
      <w:pBdr>
        <w:bottom w:val="single" w:sz="4" w:space="0" w:color="auto"/>
      </w:pBdr>
      <w:shd w:val="clear" w:color="000000" w:fill="FCD5B4"/>
      <w:spacing w:before="100" w:beforeAutospacing="1" w:after="100" w:afterAutospacing="1"/>
      <w:textAlignment w:val="center"/>
    </w:pPr>
    <w:rPr>
      <w:sz w:val="24"/>
      <w:szCs w:val="24"/>
      <w:lang w:val="pt-BR"/>
    </w:rPr>
  </w:style>
  <w:style w:type="paragraph" w:styleId="Corpodetexto">
    <w:name w:val="Body Text"/>
    <w:basedOn w:val="Normal"/>
    <w:link w:val="CorpodetextoChar"/>
    <w:uiPriority w:val="1"/>
    <w:qFormat/>
    <w:rsid w:val="00AD5795"/>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AD5795"/>
    <w:rPr>
      <w:sz w:val="24"/>
      <w:szCs w:val="24"/>
      <w:lang w:eastAsia="en-US"/>
    </w:rPr>
  </w:style>
  <w:style w:type="paragraph" w:customStyle="1" w:styleId="Heading1">
    <w:name w:val="Heading 1"/>
    <w:basedOn w:val="Normal"/>
    <w:uiPriority w:val="1"/>
    <w:qFormat/>
    <w:rsid w:val="0024367D"/>
    <w:pPr>
      <w:autoSpaceDE w:val="0"/>
      <w:autoSpaceDN w:val="0"/>
      <w:ind w:left="1376" w:hanging="240"/>
      <w:outlineLvl w:val="1"/>
    </w:pPr>
    <w:rPr>
      <w:b/>
      <w:bCs/>
      <w:sz w:val="24"/>
      <w:szCs w:val="24"/>
      <w:lang w:eastAsia="en-US"/>
    </w:rPr>
  </w:style>
  <w:style w:type="paragraph" w:customStyle="1" w:styleId="TableParagraph">
    <w:name w:val="Table Paragraph"/>
    <w:basedOn w:val="Normal"/>
    <w:uiPriority w:val="1"/>
    <w:qFormat/>
    <w:rsid w:val="0024367D"/>
    <w:pPr>
      <w:autoSpaceDE w:val="0"/>
      <w:autoSpaceDN w:val="0"/>
      <w:ind w:left="23"/>
      <w:jc w:val="center"/>
    </w:pPr>
    <w:rPr>
      <w:lang w:eastAsia="en-US"/>
    </w:rPr>
  </w:style>
  <w:style w:type="paragraph" w:styleId="NormalWeb">
    <w:name w:val="Normal (Web)"/>
    <w:basedOn w:val="Normal"/>
    <w:uiPriority w:val="99"/>
    <w:unhideWhenUsed/>
    <w:rsid w:val="004D3852"/>
    <w:pPr>
      <w:widowControl/>
      <w:spacing w:before="100" w:beforeAutospacing="1" w:after="100" w:afterAutospacing="1"/>
    </w:pPr>
    <w:rPr>
      <w:sz w:val="24"/>
      <w:szCs w:val="24"/>
      <w:lang w:val="pt-BR"/>
    </w:rPr>
  </w:style>
  <w:style w:type="character" w:customStyle="1" w:styleId="PargrafodaListaChar">
    <w:name w:val="Parágrafo da Lista Char"/>
    <w:aliases w:val="Numerado Char,Segundo Char,Lista Paragrafo em Preto Char"/>
    <w:link w:val="PargrafodaLista"/>
    <w:uiPriority w:val="1"/>
    <w:qFormat/>
    <w:locked/>
    <w:rsid w:val="004D3852"/>
    <w:rPr>
      <w:lang w:eastAsia="en-US"/>
    </w:rPr>
  </w:style>
  <w:style w:type="paragraph" w:customStyle="1" w:styleId="Ttulo11">
    <w:name w:val="Título 11"/>
    <w:basedOn w:val="Normal"/>
    <w:uiPriority w:val="1"/>
    <w:qFormat/>
    <w:rsid w:val="004D3852"/>
    <w:pPr>
      <w:autoSpaceDE w:val="0"/>
      <w:autoSpaceDN w:val="0"/>
      <w:ind w:left="1068"/>
      <w:outlineLvl w:val="1"/>
    </w:pPr>
    <w:rPr>
      <w:b/>
      <w:bCs/>
      <w:sz w:val="24"/>
      <w:szCs w:val="24"/>
      <w:lang w:eastAsia="en-US"/>
    </w:rPr>
  </w:style>
  <w:style w:type="character" w:customStyle="1" w:styleId="object">
    <w:name w:val="object"/>
    <w:basedOn w:val="Fontepargpadro"/>
    <w:rsid w:val="004D3852"/>
  </w:style>
  <w:style w:type="character" w:customStyle="1" w:styleId="ui-pdp-color--black">
    <w:name w:val="ui-pdp-color--black"/>
    <w:basedOn w:val="Fontepargpadro"/>
    <w:rsid w:val="004D3852"/>
  </w:style>
  <w:style w:type="character" w:customStyle="1" w:styleId="hgkelc">
    <w:name w:val="hgkelc"/>
    <w:basedOn w:val="Fontepargpadro"/>
    <w:rsid w:val="004D3852"/>
  </w:style>
  <w:style w:type="paragraph" w:customStyle="1" w:styleId="Default">
    <w:name w:val="Default"/>
    <w:rsid w:val="00E569FD"/>
    <w:pPr>
      <w:widowControl/>
      <w:autoSpaceDE w:val="0"/>
      <w:autoSpaceDN w:val="0"/>
      <w:adjustRightInd w:val="0"/>
    </w:pPr>
    <w:rPr>
      <w:rFonts w:ascii="Arial" w:hAnsi="Arial" w:cs="Arial"/>
      <w:color w:val="000000"/>
      <w:sz w:val="24"/>
      <w:szCs w:val="24"/>
      <w:lang w:val="pt-BR"/>
    </w:rPr>
  </w:style>
  <w:style w:type="character" w:customStyle="1" w:styleId="lrzxr">
    <w:name w:val="lrzxr"/>
    <w:basedOn w:val="Fontepargpadro"/>
    <w:rsid w:val="00E569FD"/>
  </w:style>
  <w:style w:type="character" w:customStyle="1" w:styleId="text-danger">
    <w:name w:val="text-danger"/>
    <w:basedOn w:val="Fontepargpadro"/>
    <w:rsid w:val="00E569FD"/>
  </w:style>
  <w:style w:type="character" w:customStyle="1" w:styleId="pspdfkit-6fq5ysqkmc2gc1fek9b659qfh8">
    <w:name w:val="pspdfkit-6fq5ysqkmc2gc1fek9b659qfh8"/>
    <w:basedOn w:val="Fontepargpadro"/>
    <w:rsid w:val="00FF380D"/>
  </w:style>
</w:styles>
</file>

<file path=word/webSettings.xml><?xml version="1.0" encoding="utf-8"?>
<w:webSettings xmlns:r="http://schemas.openxmlformats.org/officeDocument/2006/relationships" xmlns:w="http://schemas.openxmlformats.org/wordprocessingml/2006/main">
  <w:divs>
    <w:div w:id="102457545">
      <w:bodyDiv w:val="1"/>
      <w:marLeft w:val="0"/>
      <w:marRight w:val="0"/>
      <w:marTop w:val="0"/>
      <w:marBottom w:val="0"/>
      <w:divBdr>
        <w:top w:val="none" w:sz="0" w:space="0" w:color="auto"/>
        <w:left w:val="none" w:sz="0" w:space="0" w:color="auto"/>
        <w:bottom w:val="none" w:sz="0" w:space="0" w:color="auto"/>
        <w:right w:val="none" w:sz="0" w:space="0" w:color="auto"/>
      </w:divBdr>
    </w:div>
    <w:div w:id="202065213">
      <w:bodyDiv w:val="1"/>
      <w:marLeft w:val="0"/>
      <w:marRight w:val="0"/>
      <w:marTop w:val="0"/>
      <w:marBottom w:val="0"/>
      <w:divBdr>
        <w:top w:val="none" w:sz="0" w:space="0" w:color="auto"/>
        <w:left w:val="none" w:sz="0" w:space="0" w:color="auto"/>
        <w:bottom w:val="none" w:sz="0" w:space="0" w:color="auto"/>
        <w:right w:val="none" w:sz="0" w:space="0" w:color="auto"/>
      </w:divBdr>
    </w:div>
    <w:div w:id="286089610">
      <w:bodyDiv w:val="1"/>
      <w:marLeft w:val="0"/>
      <w:marRight w:val="0"/>
      <w:marTop w:val="0"/>
      <w:marBottom w:val="0"/>
      <w:divBdr>
        <w:top w:val="none" w:sz="0" w:space="0" w:color="auto"/>
        <w:left w:val="none" w:sz="0" w:space="0" w:color="auto"/>
        <w:bottom w:val="none" w:sz="0" w:space="0" w:color="auto"/>
        <w:right w:val="none" w:sz="0" w:space="0" w:color="auto"/>
      </w:divBdr>
    </w:div>
    <w:div w:id="731738443">
      <w:bodyDiv w:val="1"/>
      <w:marLeft w:val="0"/>
      <w:marRight w:val="0"/>
      <w:marTop w:val="0"/>
      <w:marBottom w:val="0"/>
      <w:divBdr>
        <w:top w:val="none" w:sz="0" w:space="0" w:color="auto"/>
        <w:left w:val="none" w:sz="0" w:space="0" w:color="auto"/>
        <w:bottom w:val="none" w:sz="0" w:space="0" w:color="auto"/>
        <w:right w:val="none" w:sz="0" w:space="0" w:color="auto"/>
      </w:divBdr>
    </w:div>
    <w:div w:id="735514489">
      <w:bodyDiv w:val="1"/>
      <w:marLeft w:val="0"/>
      <w:marRight w:val="0"/>
      <w:marTop w:val="0"/>
      <w:marBottom w:val="0"/>
      <w:divBdr>
        <w:top w:val="none" w:sz="0" w:space="0" w:color="auto"/>
        <w:left w:val="none" w:sz="0" w:space="0" w:color="auto"/>
        <w:bottom w:val="none" w:sz="0" w:space="0" w:color="auto"/>
        <w:right w:val="none" w:sz="0" w:space="0" w:color="auto"/>
      </w:divBdr>
    </w:div>
    <w:div w:id="1769084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2A32-BF5E-430B-B474-59C37BB2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5171</Words>
  <Characters>27925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33030</CharactersWithSpaces>
  <SharedDoc>false</SharedDoc>
  <HLinks>
    <vt:vector size="96" baseType="variant">
      <vt:variant>
        <vt:i4>3539056</vt:i4>
      </vt:variant>
      <vt:variant>
        <vt:i4>48</vt:i4>
      </vt:variant>
      <vt:variant>
        <vt:i4>0</vt:i4>
      </vt:variant>
      <vt:variant>
        <vt:i4>5</vt:i4>
      </vt:variant>
      <vt:variant>
        <vt:lpwstr>http://www.sapucaiadosul.rs.gov.br/</vt:lpwstr>
      </vt:variant>
      <vt:variant>
        <vt:lpwstr/>
      </vt:variant>
      <vt:variant>
        <vt:i4>2424893</vt:i4>
      </vt:variant>
      <vt:variant>
        <vt:i4>45</vt:i4>
      </vt:variant>
      <vt:variant>
        <vt:i4>0</vt:i4>
      </vt:variant>
      <vt:variant>
        <vt:i4>5</vt:i4>
      </vt:variant>
      <vt:variant>
        <vt:lpwstr>http://www.vivareal.com.br/</vt:lpwstr>
      </vt:variant>
      <vt:variant>
        <vt:lpwstr/>
      </vt:variant>
      <vt:variant>
        <vt:i4>5111885</vt:i4>
      </vt:variant>
      <vt:variant>
        <vt:i4>42</vt:i4>
      </vt:variant>
      <vt:variant>
        <vt:i4>0</vt:i4>
      </vt:variant>
      <vt:variant>
        <vt:i4>5</vt:i4>
      </vt:variant>
      <vt:variant>
        <vt:lpwstr>http://www.zapimoveis.com.br/</vt:lpwstr>
      </vt:variant>
      <vt:variant>
        <vt:lpwstr/>
      </vt:variant>
      <vt:variant>
        <vt:i4>2424893</vt:i4>
      </vt:variant>
      <vt:variant>
        <vt:i4>39</vt:i4>
      </vt:variant>
      <vt:variant>
        <vt:i4>0</vt:i4>
      </vt:variant>
      <vt:variant>
        <vt:i4>5</vt:i4>
      </vt:variant>
      <vt:variant>
        <vt:lpwstr>http://www.vivareal.com.br/</vt:lpwstr>
      </vt:variant>
      <vt:variant>
        <vt:lpwstr/>
      </vt:variant>
      <vt:variant>
        <vt:i4>2424893</vt:i4>
      </vt:variant>
      <vt:variant>
        <vt:i4>36</vt:i4>
      </vt:variant>
      <vt:variant>
        <vt:i4>0</vt:i4>
      </vt:variant>
      <vt:variant>
        <vt:i4>5</vt:i4>
      </vt:variant>
      <vt:variant>
        <vt:lpwstr>http://www.vivareal.com.br/</vt:lpwstr>
      </vt:variant>
      <vt:variant>
        <vt:lpwstr/>
      </vt:variant>
      <vt:variant>
        <vt:i4>5111885</vt:i4>
      </vt:variant>
      <vt:variant>
        <vt:i4>33</vt:i4>
      </vt:variant>
      <vt:variant>
        <vt:i4>0</vt:i4>
      </vt:variant>
      <vt:variant>
        <vt:i4>5</vt:i4>
      </vt:variant>
      <vt:variant>
        <vt:lpwstr>http://www.zapimoveis.com.br/</vt:lpwstr>
      </vt:variant>
      <vt:variant>
        <vt:lpwstr/>
      </vt:variant>
      <vt:variant>
        <vt:i4>2424893</vt:i4>
      </vt:variant>
      <vt:variant>
        <vt:i4>30</vt:i4>
      </vt:variant>
      <vt:variant>
        <vt:i4>0</vt:i4>
      </vt:variant>
      <vt:variant>
        <vt:i4>5</vt:i4>
      </vt:variant>
      <vt:variant>
        <vt:lpwstr>http://www.vivareal.com.br/</vt:lpwstr>
      </vt:variant>
      <vt:variant>
        <vt:lpwstr/>
      </vt:variant>
      <vt:variant>
        <vt:i4>6291517</vt:i4>
      </vt:variant>
      <vt:variant>
        <vt:i4>27</vt:i4>
      </vt:variant>
      <vt:variant>
        <vt:i4>0</vt:i4>
      </vt:variant>
      <vt:variant>
        <vt:i4>5</vt:i4>
      </vt:variant>
      <vt:variant>
        <vt:lpwstr>http://www.gestran.com.br/</vt:lpwstr>
      </vt:variant>
      <vt:variant>
        <vt:lpwstr/>
      </vt:variant>
      <vt:variant>
        <vt:i4>3997753</vt:i4>
      </vt:variant>
      <vt:variant>
        <vt:i4>24</vt:i4>
      </vt:variant>
      <vt:variant>
        <vt:i4>0</vt:i4>
      </vt:variant>
      <vt:variant>
        <vt:i4>5</vt:i4>
      </vt:variant>
      <vt:variant>
        <vt:lpwstr>http://www.truckpad.com.br/</vt:lpwstr>
      </vt:variant>
      <vt:variant>
        <vt:lpwstr/>
      </vt:variant>
      <vt:variant>
        <vt:i4>4849729</vt:i4>
      </vt:variant>
      <vt:variant>
        <vt:i4>21</vt:i4>
      </vt:variant>
      <vt:variant>
        <vt:i4>0</vt:i4>
      </vt:variant>
      <vt:variant>
        <vt:i4>5</vt:i4>
      </vt:variant>
      <vt:variant>
        <vt:lpwstr>http://www.fetranspar.org.br/</vt:lpwstr>
      </vt:variant>
      <vt:variant>
        <vt:lpwstr/>
      </vt:variant>
      <vt:variant>
        <vt:i4>4259918</vt:i4>
      </vt:variant>
      <vt:variant>
        <vt:i4>18</vt:i4>
      </vt:variant>
      <vt:variant>
        <vt:i4>0</vt:i4>
      </vt:variant>
      <vt:variant>
        <vt:i4>5</vt:i4>
      </vt:variant>
      <vt:variant>
        <vt:lpwstr>http://www.oceanob2b.com/</vt:lpwstr>
      </vt:variant>
      <vt:variant>
        <vt:lpwstr/>
      </vt:variant>
      <vt:variant>
        <vt:i4>2424943</vt:i4>
      </vt:variant>
      <vt:variant>
        <vt:i4>15</vt:i4>
      </vt:variant>
      <vt:variant>
        <vt:i4>0</vt:i4>
      </vt:variant>
      <vt:variant>
        <vt:i4>5</vt:i4>
      </vt:variant>
      <vt:variant>
        <vt:lpwstr>../13-02-2025 PLANILHA COLETA - COMPLETA- NOVA LICITACAO COM VARRICAO-2025 (2).xlsx</vt:lpwstr>
      </vt:variant>
      <vt:variant>
        <vt:lpwstr>AbaRemun</vt:lpwstr>
      </vt:variant>
      <vt:variant>
        <vt:i4>2424936</vt:i4>
      </vt:variant>
      <vt:variant>
        <vt:i4>12</vt:i4>
      </vt:variant>
      <vt:variant>
        <vt:i4>0</vt:i4>
      </vt:variant>
      <vt:variant>
        <vt:i4>5</vt:i4>
      </vt:variant>
      <vt:variant>
        <vt:lpwstr>../13-02-2025 PLANILHA COLETA - COMPLETA- NOVA LICITACAO COM VARRICAO-2025 (2).xlsx</vt:lpwstr>
      </vt:variant>
      <vt:variant>
        <vt:lpwstr>AbaDeprec</vt:lpwstr>
      </vt:variant>
      <vt:variant>
        <vt:i4>3538964</vt:i4>
      </vt:variant>
      <vt:variant>
        <vt:i4>6</vt:i4>
      </vt:variant>
      <vt:variant>
        <vt:i4>0</vt:i4>
      </vt:variant>
      <vt:variant>
        <vt:i4>5</vt:i4>
      </vt:variant>
      <vt:variant>
        <vt:lpwstr>http://conama.mma.gov.br/?option=com_sisconama&amp;task=arquivo.download&amp;id=41</vt:lpwstr>
      </vt:variant>
      <vt:variant>
        <vt:lpwstr/>
      </vt:variant>
      <vt:variant>
        <vt:i4>1179694</vt:i4>
      </vt:variant>
      <vt:variant>
        <vt:i4>3</vt:i4>
      </vt:variant>
      <vt:variant>
        <vt:i4>0</vt:i4>
      </vt:variant>
      <vt:variant>
        <vt:i4>5</vt:i4>
      </vt:variant>
      <vt:variant>
        <vt:lpwstr>mailto:semas@sapucaiadosul.rs.gov.br</vt:lpwstr>
      </vt:variant>
      <vt:variant>
        <vt:lpwstr/>
      </vt:variant>
      <vt:variant>
        <vt:i4>1179694</vt:i4>
      </vt:variant>
      <vt:variant>
        <vt:i4>0</vt:i4>
      </vt:variant>
      <vt:variant>
        <vt:i4>0</vt:i4>
      </vt:variant>
      <vt:variant>
        <vt:i4>5</vt:i4>
      </vt:variant>
      <vt:variant>
        <vt:lpwstr>mailto:semas@sapucaiadosul.rs.gov.br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Adelmira Neves Cabral de Sena</dc:creator>
  <cp:lastModifiedBy>Simone de Almeida</cp:lastModifiedBy>
  <cp:revision>9</cp:revision>
  <dcterms:created xsi:type="dcterms:W3CDTF">2025-03-14T20:17:00Z</dcterms:created>
  <dcterms:modified xsi:type="dcterms:W3CDTF">2025-06-10T17:51:00Z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2023-03-17T00:00:00Z</vt:lpwstr>
  </property>
  <property fmtid="{D5CDD505-2E9C-101B-9397-08002B2CF9AE}" pid="3" name="Creator">
    <vt:lpwstr>Microsoft® Office Word 2007</vt:lpwstr>
  </property>
  <property fmtid="{D5CDD505-2E9C-101B-9397-08002B2CF9AE}" pid="4" name="LastSaved">
    <vt:lpwstr>2023-05-08T00:00:00Z</vt:lpwstr>
  </property>
</Properties>
</file>