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23D16" w14:textId="5339A3C7" w:rsidR="00AB328C" w:rsidRPr="00FD3028" w:rsidRDefault="00AB328C" w:rsidP="00AB328C">
      <w:pPr>
        <w:spacing w:before="120" w:afterLines="120" w:after="288" w:line="312" w:lineRule="auto"/>
        <w:jc w:val="center"/>
        <w:rPr>
          <w:rFonts w:ascii="Arial" w:hAnsi="Arial" w:cs="Arial"/>
          <w:bCs/>
          <w:color w:val="000000" w:themeColor="text1"/>
          <w:sz w:val="20"/>
          <w:szCs w:val="20"/>
        </w:rPr>
      </w:pPr>
      <w:bookmarkStart w:id="0" w:name="_Hlk207291444"/>
      <w:r w:rsidRPr="00FD3028">
        <w:rPr>
          <w:rFonts w:ascii="Arial" w:hAnsi="Arial" w:cs="Arial"/>
          <w:color w:val="000000" w:themeColor="text1"/>
          <w:sz w:val="20"/>
          <w:szCs w:val="20"/>
        </w:rPr>
        <w:t>(Expediente Administrativo n</w:t>
      </w:r>
      <w:r w:rsidRPr="00FD3028">
        <w:rPr>
          <w:rFonts w:ascii="Arial" w:hAnsi="Arial" w:cs="Arial"/>
          <w:bCs/>
          <w:color w:val="000000" w:themeColor="text1"/>
          <w:sz w:val="20"/>
          <w:szCs w:val="20"/>
        </w:rPr>
        <w:t>°</w:t>
      </w:r>
      <w:r w:rsidRPr="00FD3028">
        <w:rPr>
          <w:rFonts w:ascii="Arial" w:hAnsi="Arial" w:cs="Arial"/>
          <w:bCs/>
          <w:i/>
          <w:iCs/>
          <w:color w:val="000000" w:themeColor="text1"/>
          <w:sz w:val="20"/>
          <w:szCs w:val="20"/>
        </w:rPr>
        <w:t>xxxxx</w:t>
      </w:r>
      <w:r w:rsidRPr="00FD3028">
        <w:rPr>
          <w:rFonts w:ascii="Arial" w:hAnsi="Arial" w:cs="Arial"/>
          <w:bCs/>
          <w:color w:val="000000" w:themeColor="text1"/>
          <w:sz w:val="20"/>
          <w:szCs w:val="20"/>
        </w:rPr>
        <w:t>/</w:t>
      </w:r>
      <w:r w:rsidRPr="00FD3028">
        <w:rPr>
          <w:rFonts w:ascii="Arial" w:hAnsi="Arial" w:cs="Arial"/>
          <w:bCs/>
          <w:i/>
          <w:iCs/>
          <w:color w:val="000000" w:themeColor="text1"/>
          <w:sz w:val="20"/>
          <w:szCs w:val="20"/>
        </w:rPr>
        <w:t>xxxx</w:t>
      </w:r>
      <w:r w:rsidRPr="00FD3028">
        <w:rPr>
          <w:rFonts w:ascii="Arial" w:hAnsi="Arial" w:cs="Arial"/>
          <w:bCs/>
          <w:color w:val="000000" w:themeColor="text1"/>
          <w:sz w:val="20"/>
          <w:szCs w:val="20"/>
        </w:rPr>
        <w:t>)</w:t>
      </w:r>
    </w:p>
    <w:p w14:paraId="114E567A" w14:textId="77777777" w:rsidR="00AB328C" w:rsidRPr="00FD3028" w:rsidRDefault="00AB328C" w:rsidP="00AB328C">
      <w:pPr>
        <w:pStyle w:val="Prembulo"/>
        <w:spacing w:before="120" w:afterLines="120" w:after="288" w:line="312" w:lineRule="auto"/>
        <w:rPr>
          <w:bCs w:val="0"/>
          <w:color w:val="000000" w:themeColor="text1"/>
        </w:rPr>
      </w:pPr>
      <w:r w:rsidRPr="00FD3028">
        <w:rPr>
          <w:bCs w:val="0"/>
          <w:color w:val="000000" w:themeColor="text1"/>
        </w:rPr>
        <w:t xml:space="preserve">CONTRATO ADMINISTRATIVO Nº </w:t>
      </w:r>
      <w:r w:rsidRPr="00FD3028">
        <w:rPr>
          <w:bCs w:val="0"/>
          <w:i/>
          <w:iCs/>
          <w:color w:val="000000" w:themeColor="text1"/>
        </w:rPr>
        <w:t>xx</w:t>
      </w:r>
      <w:r w:rsidRPr="00FD3028">
        <w:rPr>
          <w:bCs w:val="0"/>
          <w:color w:val="000000" w:themeColor="text1"/>
        </w:rPr>
        <w:t>/</w:t>
      </w:r>
      <w:r w:rsidRPr="00FD3028">
        <w:rPr>
          <w:bCs w:val="0"/>
          <w:i/>
          <w:iCs/>
          <w:color w:val="000000" w:themeColor="text1"/>
        </w:rPr>
        <w:t>xxxx</w:t>
      </w:r>
      <w:r w:rsidRPr="00FD3028">
        <w:rPr>
          <w:bCs w:val="0"/>
          <w:color w:val="000000" w:themeColor="text1"/>
        </w:rPr>
        <w:t xml:space="preserve">, QUE FAZEM ENTRE A PREFEITURA DE SAPUCAIA DO SUL, E .............................................................  </w:t>
      </w:r>
    </w:p>
    <w:p w14:paraId="055845DD" w14:textId="68E66ADE" w:rsidR="00AB328C" w:rsidRPr="00FD3028" w:rsidRDefault="00AB328C" w:rsidP="00AB328C">
      <w:pPr>
        <w:spacing w:before="120" w:after="120" w:line="276" w:lineRule="auto"/>
        <w:ind w:firstLine="1418"/>
        <w:jc w:val="both"/>
        <w:rPr>
          <w:rFonts w:ascii="Arial" w:eastAsia="Arial" w:hAnsi="Arial" w:cs="Arial"/>
          <w:color w:val="000000" w:themeColor="text1"/>
          <w:sz w:val="20"/>
          <w:szCs w:val="20"/>
        </w:rPr>
      </w:pPr>
      <w:r w:rsidRPr="00FD3028">
        <w:rPr>
          <w:rFonts w:ascii="Arial" w:eastAsia="Arial" w:hAnsi="Arial" w:cs="Arial"/>
          <w:color w:val="000000" w:themeColor="text1"/>
          <w:sz w:val="20"/>
          <w:szCs w:val="20"/>
        </w:rPr>
        <w:t xml:space="preserve">O Município de Sapucaia do Sul/RS, inscrito no CNPJ/MF sob o nº. 88.185.020/0001-25, neste ato representado pelo Prefeito Municipal, Sr. Volmir Rodrigues, no uso de suas atribuições, neste ato denominado simplesmente CONTRATANTE, e o(a) </w:t>
      </w:r>
      <w:r w:rsidRPr="00FD3028">
        <w:rPr>
          <w:rFonts w:ascii="Arial" w:eastAsia="Arial" w:hAnsi="Arial" w:cs="Arial"/>
          <w:i/>
          <w:iCs/>
          <w:color w:val="000000" w:themeColor="text1"/>
          <w:sz w:val="20"/>
          <w:szCs w:val="20"/>
        </w:rPr>
        <w:t>[CONTRATADO]</w:t>
      </w:r>
      <w:r w:rsidRPr="00FD3028">
        <w:rPr>
          <w:rFonts w:ascii="Arial" w:eastAsia="Arial" w:hAnsi="Arial" w:cs="Arial"/>
          <w:color w:val="000000" w:themeColor="text1"/>
          <w:sz w:val="20"/>
          <w:szCs w:val="20"/>
        </w:rPr>
        <w:t>,inscrito(a) no CNPJ/MF sob o nº</w:t>
      </w:r>
      <w:r w:rsidRPr="00FD3028">
        <w:rPr>
          <w:rFonts w:ascii="Arial" w:eastAsia="Arial" w:hAnsi="Arial" w:cs="Arial"/>
          <w:i/>
          <w:iCs/>
          <w:color w:val="000000" w:themeColor="text1"/>
          <w:sz w:val="20"/>
          <w:szCs w:val="20"/>
        </w:rPr>
        <w:t>[CNPJ],</w:t>
      </w:r>
      <w:r w:rsidRPr="00FD3028">
        <w:rPr>
          <w:rFonts w:ascii="Arial" w:eastAsia="Arial" w:hAnsi="Arial" w:cs="Arial"/>
          <w:color w:val="000000" w:themeColor="text1"/>
          <w:sz w:val="20"/>
          <w:szCs w:val="20"/>
        </w:rPr>
        <w:t>sediado(a) na</w:t>
      </w:r>
      <w:r w:rsidRPr="00FD3028">
        <w:rPr>
          <w:rFonts w:ascii="Arial" w:eastAsia="Arial" w:hAnsi="Arial" w:cs="Arial"/>
          <w:i/>
          <w:iCs/>
          <w:color w:val="000000" w:themeColor="text1"/>
          <w:sz w:val="20"/>
          <w:szCs w:val="20"/>
        </w:rPr>
        <w:t>[endereço]</w:t>
      </w:r>
      <w:r w:rsidRPr="00FD3028">
        <w:rPr>
          <w:rFonts w:ascii="Arial" w:eastAsia="Arial" w:hAnsi="Arial" w:cs="Arial"/>
          <w:color w:val="000000" w:themeColor="text1"/>
          <w:sz w:val="20"/>
          <w:szCs w:val="20"/>
        </w:rPr>
        <w:t xml:space="preserve">, na cidade de </w:t>
      </w:r>
      <w:r w:rsidRPr="00FD3028">
        <w:rPr>
          <w:rFonts w:ascii="Arial" w:eastAsia="Arial" w:hAnsi="Arial" w:cs="Arial"/>
          <w:i/>
          <w:iCs/>
          <w:color w:val="000000" w:themeColor="text1"/>
          <w:sz w:val="20"/>
          <w:szCs w:val="20"/>
        </w:rPr>
        <w:t>[cidade]</w:t>
      </w:r>
      <w:r w:rsidRPr="00FD3028">
        <w:rPr>
          <w:rFonts w:ascii="Arial" w:eastAsia="Arial" w:hAnsi="Arial" w:cs="Arial"/>
          <w:color w:val="000000" w:themeColor="text1"/>
          <w:sz w:val="20"/>
          <w:szCs w:val="20"/>
        </w:rPr>
        <w:t>/</w:t>
      </w:r>
      <w:r w:rsidRPr="00FD3028">
        <w:rPr>
          <w:rFonts w:ascii="Arial" w:eastAsia="Arial" w:hAnsi="Arial" w:cs="Arial"/>
          <w:i/>
          <w:iCs/>
          <w:color w:val="000000" w:themeColor="text1"/>
          <w:sz w:val="20"/>
          <w:szCs w:val="20"/>
        </w:rPr>
        <w:t>[UF]</w:t>
      </w:r>
      <w:r w:rsidRPr="00FD3028">
        <w:rPr>
          <w:rFonts w:ascii="Arial" w:eastAsia="Arial" w:hAnsi="Arial" w:cs="Arial"/>
          <w:color w:val="000000" w:themeColor="text1"/>
          <w:sz w:val="20"/>
          <w:szCs w:val="20"/>
        </w:rPr>
        <w:t xml:space="preserve">, doravante designado CONTRATADO, neste ato representado(a) por </w:t>
      </w:r>
      <w:r w:rsidRPr="00FD3028">
        <w:rPr>
          <w:rFonts w:ascii="Arial" w:eastAsia="Arial" w:hAnsi="Arial" w:cs="Arial"/>
          <w:i/>
          <w:iCs/>
          <w:color w:val="000000" w:themeColor="text1"/>
          <w:sz w:val="20"/>
          <w:szCs w:val="20"/>
        </w:rPr>
        <w:t>[nome e função no CONTRATADO]</w:t>
      </w:r>
      <w:r w:rsidRPr="00FD3028">
        <w:rPr>
          <w:rFonts w:ascii="Arial" w:eastAsia="Arial" w:hAnsi="Arial" w:cs="Arial"/>
          <w:color w:val="000000" w:themeColor="text1"/>
          <w:sz w:val="20"/>
          <w:szCs w:val="20"/>
        </w:rPr>
        <w:t xml:space="preserve">, conforme </w:t>
      </w:r>
      <w:r w:rsidRPr="00FD3028">
        <w:rPr>
          <w:rFonts w:ascii="Arial" w:eastAsia="Arial" w:hAnsi="Arial" w:cs="Arial"/>
          <w:i/>
          <w:iCs/>
          <w:color w:val="000000" w:themeColor="text1"/>
          <w:sz w:val="20"/>
          <w:szCs w:val="20"/>
        </w:rPr>
        <w:t>[atos constitutivos da empresa]</w:t>
      </w:r>
      <w:r w:rsidRPr="00FD3028">
        <w:rPr>
          <w:rFonts w:ascii="Arial" w:eastAsia="Arial" w:hAnsi="Arial" w:cs="Arial"/>
          <w:b/>
          <w:bCs/>
          <w:i/>
          <w:iCs/>
          <w:color w:val="000000" w:themeColor="text1"/>
          <w:sz w:val="20"/>
          <w:szCs w:val="20"/>
        </w:rPr>
        <w:t>OU</w:t>
      </w:r>
      <w:r w:rsidRPr="00FD3028">
        <w:rPr>
          <w:rFonts w:ascii="Arial" w:eastAsia="Arial" w:hAnsi="Arial" w:cs="Arial"/>
          <w:i/>
          <w:iCs/>
          <w:color w:val="000000" w:themeColor="text1"/>
          <w:sz w:val="20"/>
          <w:szCs w:val="20"/>
        </w:rPr>
        <w:t xml:space="preserve">[procuração apresentada nos autos], </w:t>
      </w:r>
      <w:r w:rsidRPr="00FD3028">
        <w:rPr>
          <w:rFonts w:ascii="Arial" w:eastAsia="Arial" w:hAnsi="Arial" w:cs="Arial"/>
          <w:color w:val="000000" w:themeColor="text1"/>
          <w:sz w:val="20"/>
          <w:szCs w:val="20"/>
        </w:rPr>
        <w:t xml:space="preserve">tendo em vista o que consta no </w:t>
      </w:r>
      <w:r w:rsidRPr="00FD3028">
        <w:rPr>
          <w:rFonts w:ascii="Arial" w:hAnsi="Arial" w:cs="Arial"/>
          <w:color w:val="000000" w:themeColor="text1"/>
          <w:sz w:val="20"/>
          <w:szCs w:val="20"/>
        </w:rPr>
        <w:t>Expediente</w:t>
      </w:r>
      <w:r w:rsidRPr="00FD3028">
        <w:rPr>
          <w:rFonts w:ascii="Arial" w:eastAsia="Arial" w:hAnsi="Arial" w:cs="Arial"/>
          <w:color w:val="000000" w:themeColor="text1"/>
          <w:sz w:val="20"/>
          <w:szCs w:val="20"/>
        </w:rPr>
        <w:t xml:space="preserve"> nº</w:t>
      </w:r>
      <w:r w:rsidRPr="00FD3028">
        <w:rPr>
          <w:rFonts w:ascii="Arial" w:hAnsi="Arial" w:cs="Arial"/>
          <w:bCs/>
          <w:i/>
          <w:iCs/>
          <w:color w:val="000000" w:themeColor="text1"/>
          <w:sz w:val="20"/>
          <w:szCs w:val="20"/>
        </w:rPr>
        <w:t>xxxxx</w:t>
      </w:r>
      <w:r w:rsidRPr="00FD3028">
        <w:rPr>
          <w:rFonts w:ascii="Arial" w:hAnsi="Arial" w:cs="Arial"/>
          <w:bCs/>
          <w:color w:val="000000" w:themeColor="text1"/>
          <w:sz w:val="20"/>
          <w:szCs w:val="20"/>
        </w:rPr>
        <w:t>.</w:t>
      </w:r>
      <w:r w:rsidRPr="00FD3028">
        <w:rPr>
          <w:rFonts w:ascii="Arial" w:hAnsi="Arial" w:cs="Arial"/>
          <w:bCs/>
          <w:i/>
          <w:iCs/>
          <w:color w:val="000000" w:themeColor="text1"/>
          <w:sz w:val="20"/>
          <w:szCs w:val="20"/>
        </w:rPr>
        <w:t>xxxxxx</w:t>
      </w:r>
      <w:r w:rsidRPr="00FD3028">
        <w:rPr>
          <w:rFonts w:ascii="Arial" w:hAnsi="Arial" w:cs="Arial"/>
          <w:bCs/>
          <w:color w:val="000000" w:themeColor="text1"/>
          <w:sz w:val="20"/>
          <w:szCs w:val="20"/>
        </w:rPr>
        <w:t>/</w:t>
      </w:r>
      <w:r w:rsidRPr="00FD3028">
        <w:rPr>
          <w:rFonts w:ascii="Arial" w:hAnsi="Arial" w:cs="Arial"/>
          <w:bCs/>
          <w:i/>
          <w:iCs/>
          <w:color w:val="000000" w:themeColor="text1"/>
          <w:sz w:val="20"/>
          <w:szCs w:val="20"/>
        </w:rPr>
        <w:t>xxxx</w:t>
      </w:r>
      <w:r w:rsidRPr="00FD3028">
        <w:rPr>
          <w:rFonts w:ascii="Arial" w:hAnsi="Arial" w:cs="Arial"/>
          <w:bCs/>
          <w:color w:val="000000" w:themeColor="text1"/>
          <w:sz w:val="20"/>
          <w:szCs w:val="20"/>
        </w:rPr>
        <w:t>-</w:t>
      </w:r>
      <w:r w:rsidRPr="00FD3028">
        <w:rPr>
          <w:rFonts w:ascii="Arial" w:hAnsi="Arial" w:cs="Arial"/>
          <w:bCs/>
          <w:i/>
          <w:iCs/>
          <w:color w:val="000000" w:themeColor="text1"/>
          <w:sz w:val="20"/>
          <w:szCs w:val="20"/>
        </w:rPr>
        <w:t>xx</w:t>
      </w:r>
      <w:r w:rsidRPr="00FD3028">
        <w:rPr>
          <w:rFonts w:ascii="Arial" w:eastAsia="Arial" w:hAnsi="Arial" w:cs="Arial"/>
          <w:color w:val="000000" w:themeColor="text1"/>
          <w:sz w:val="20"/>
          <w:szCs w:val="20"/>
        </w:rPr>
        <w:t xml:space="preserve">e em observância às disposições da Lei nº 14.133, de 1º de abril de 2021, e demais legislação aplicável, resolvem celebrar o presente Termo de Contrato, decorrente do(a) </w:t>
      </w:r>
      <w:r w:rsidRPr="00FD3028">
        <w:rPr>
          <w:rFonts w:ascii="Arial" w:eastAsia="Arial" w:hAnsi="Arial" w:cs="Arial"/>
          <w:i/>
          <w:iCs/>
          <w:color w:val="000000" w:themeColor="text1"/>
          <w:sz w:val="20"/>
          <w:szCs w:val="20"/>
        </w:rPr>
        <w:t xml:space="preserve">[Pregão Eletrônico] </w:t>
      </w:r>
      <w:r w:rsidRPr="00FD3028">
        <w:rPr>
          <w:rFonts w:ascii="Arial" w:eastAsia="Arial" w:hAnsi="Arial" w:cs="Arial"/>
          <w:color w:val="000000" w:themeColor="text1"/>
          <w:sz w:val="20"/>
          <w:szCs w:val="20"/>
        </w:rPr>
        <w:t>nº</w:t>
      </w:r>
      <w:r w:rsidRPr="00FD3028">
        <w:rPr>
          <w:rFonts w:ascii="Arial" w:eastAsia="Arial" w:hAnsi="Arial" w:cs="Arial"/>
          <w:i/>
          <w:iCs/>
          <w:color w:val="000000" w:themeColor="text1"/>
          <w:sz w:val="20"/>
          <w:szCs w:val="20"/>
        </w:rPr>
        <w:t>XX/XXXX</w:t>
      </w:r>
      <w:r w:rsidRPr="00FD3028">
        <w:rPr>
          <w:rFonts w:ascii="Arial" w:eastAsia="Arial" w:hAnsi="Arial" w:cs="Arial"/>
          <w:color w:val="000000" w:themeColor="text1"/>
          <w:sz w:val="20"/>
          <w:szCs w:val="20"/>
        </w:rPr>
        <w:t>, mediante as cláusulas e condições a seguir enunciadas.</w:t>
      </w:r>
    </w:p>
    <w:p w14:paraId="267CE3F6" w14:textId="77777777" w:rsidR="00AB328C" w:rsidRPr="00FD3028" w:rsidRDefault="00AB328C" w:rsidP="00AB328C">
      <w:pPr>
        <w:pStyle w:val="Nivel01"/>
        <w:numPr>
          <w:ilvl w:val="0"/>
          <w:numId w:val="7"/>
        </w:numPr>
        <w:tabs>
          <w:tab w:val="num" w:pos="360"/>
        </w:tabs>
        <w:rPr>
          <w:color w:val="000000" w:themeColor="text1"/>
        </w:rPr>
      </w:pPr>
      <w:r w:rsidRPr="00FD3028">
        <w:rPr>
          <w:color w:val="000000" w:themeColor="text1"/>
        </w:rPr>
        <w:t>CLÁUSULA PRIMEIRA – OBJETO</w:t>
      </w:r>
    </w:p>
    <w:p w14:paraId="20422272" w14:textId="6EECD7E1" w:rsidR="00AB328C" w:rsidRPr="00FD3028" w:rsidRDefault="00AB328C" w:rsidP="00AB328C">
      <w:pPr>
        <w:pStyle w:val="Nivel2"/>
        <w:rPr>
          <w:color w:val="000000" w:themeColor="text1"/>
        </w:rPr>
      </w:pPr>
      <w:r w:rsidRPr="00FD3028">
        <w:rPr>
          <w:color w:val="000000" w:themeColor="text1"/>
        </w:rPr>
        <w:t>O objeto do presente instrumento é a contratação de</w:t>
      </w:r>
      <w:r w:rsidR="00FD3028" w:rsidRPr="00FD3028">
        <w:rPr>
          <w:color w:val="000000" w:themeColor="text1"/>
        </w:rPr>
        <w:t xml:space="preserve"> </w:t>
      </w:r>
      <w:r w:rsidR="00FD3028" w:rsidRPr="00FD3028">
        <w:rPr>
          <w:b/>
          <w:bCs/>
          <w:caps/>
          <w:color w:val="000000" w:themeColor="text1"/>
        </w:rPr>
        <w:t>aquisição de gêneros alimentício</w:t>
      </w:r>
      <w:r w:rsidR="00E329F6">
        <w:rPr>
          <w:b/>
          <w:bCs/>
          <w:caps/>
          <w:color w:val="000000" w:themeColor="text1"/>
        </w:rPr>
        <w:t>S</w:t>
      </w:r>
      <w:r w:rsidRPr="00FD3028">
        <w:rPr>
          <w:color w:val="000000" w:themeColor="text1"/>
        </w:rPr>
        <w:t>, nas condições estabelecidas no Termo de Referência.</w:t>
      </w:r>
    </w:p>
    <w:p w14:paraId="24302D3B" w14:textId="77777777" w:rsidR="00AB328C" w:rsidRPr="00FD3028" w:rsidRDefault="00AB328C" w:rsidP="00AB328C">
      <w:pPr>
        <w:pStyle w:val="Nivel2"/>
        <w:rPr>
          <w:color w:val="000000" w:themeColor="text1"/>
        </w:rPr>
      </w:pPr>
      <w:r w:rsidRPr="00FD3028">
        <w:rPr>
          <w:color w:val="000000" w:themeColor="text1"/>
        </w:rPr>
        <w:t>Objeto da contratação:</w:t>
      </w:r>
    </w:p>
    <w:tbl>
      <w:tblPr>
        <w:tblW w:w="9498" w:type="dxa"/>
        <w:tblInd w:w="-5" w:type="dxa"/>
        <w:tblLayout w:type="fixed"/>
        <w:tblLook w:val="04A0" w:firstRow="1" w:lastRow="0" w:firstColumn="1" w:lastColumn="0" w:noHBand="0" w:noVBand="1"/>
      </w:tblPr>
      <w:tblGrid>
        <w:gridCol w:w="707"/>
        <w:gridCol w:w="2554"/>
        <w:gridCol w:w="1277"/>
        <w:gridCol w:w="1134"/>
        <w:gridCol w:w="1558"/>
        <w:gridCol w:w="1279"/>
        <w:gridCol w:w="989"/>
      </w:tblGrid>
      <w:tr w:rsidR="00FD3028" w:rsidRPr="00FD3028" w14:paraId="2D18F611" w14:textId="77777777" w:rsidTr="00EC7A19">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4404A7" w14:textId="77777777" w:rsidR="00AB328C" w:rsidRPr="00FD3028" w:rsidRDefault="00AB328C" w:rsidP="00EC7A19">
            <w:pPr>
              <w:spacing w:before="120" w:afterLines="120" w:after="288" w:line="312" w:lineRule="auto"/>
              <w:jc w:val="center"/>
              <w:rPr>
                <w:rFonts w:ascii="Arial" w:eastAsia="Arial" w:hAnsi="Arial" w:cs="Arial"/>
                <w:b/>
                <w:bCs/>
                <w:color w:val="000000" w:themeColor="text1"/>
                <w:sz w:val="20"/>
                <w:szCs w:val="20"/>
              </w:rPr>
            </w:pPr>
            <w:r w:rsidRPr="00FD3028">
              <w:rPr>
                <w:rFonts w:ascii="Arial" w:eastAsia="Arial" w:hAnsi="Arial" w:cs="Arial"/>
                <w:b/>
                <w:bCs/>
                <w:color w:val="000000" w:themeColor="text1"/>
                <w:sz w:val="20"/>
                <w:szCs w:val="20"/>
              </w:rPr>
              <w:t>ITEM</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35ACD" w14:textId="77777777" w:rsidR="00AB328C" w:rsidRPr="00FD3028" w:rsidRDefault="00AB328C" w:rsidP="00EC7A19">
            <w:pPr>
              <w:spacing w:before="120" w:afterLines="120" w:after="288" w:line="312" w:lineRule="auto"/>
              <w:jc w:val="center"/>
              <w:rPr>
                <w:rFonts w:ascii="Arial" w:eastAsia="Arial" w:hAnsi="Arial" w:cs="Arial"/>
                <w:color w:val="000000" w:themeColor="text1"/>
                <w:sz w:val="20"/>
                <w:szCs w:val="20"/>
              </w:rPr>
            </w:pPr>
            <w:r w:rsidRPr="00FD3028">
              <w:rPr>
                <w:rFonts w:ascii="Arial" w:eastAsia="Arial" w:hAnsi="Arial" w:cs="Arial"/>
                <w:b/>
                <w:bCs/>
                <w:color w:val="000000" w:themeColor="text1"/>
                <w:sz w:val="20"/>
                <w:szCs w:val="20"/>
              </w:rPr>
              <w:t>ESPECIFICAÇÃO</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F4609" w14:textId="77777777" w:rsidR="00AB328C" w:rsidRPr="00FD3028" w:rsidRDefault="00AB328C" w:rsidP="00EC7A19">
            <w:pPr>
              <w:spacing w:before="120" w:afterLines="120" w:after="288" w:line="312" w:lineRule="auto"/>
              <w:jc w:val="center"/>
              <w:rPr>
                <w:rFonts w:ascii="Arial" w:eastAsia="Arial" w:hAnsi="Arial" w:cs="Arial"/>
                <w:color w:val="000000" w:themeColor="text1"/>
                <w:sz w:val="20"/>
                <w:szCs w:val="20"/>
              </w:rPr>
            </w:pPr>
            <w:r w:rsidRPr="00FD3028">
              <w:rPr>
                <w:rFonts w:ascii="Arial" w:eastAsia="Arial" w:hAnsi="Arial" w:cs="Arial"/>
                <w:b/>
                <w:bCs/>
                <w:color w:val="000000" w:themeColor="text1"/>
                <w:sz w:val="20"/>
                <w:szCs w:val="20"/>
              </w:rPr>
              <w:t>CATMAT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E9FC2" w14:textId="77777777" w:rsidR="00AB328C" w:rsidRPr="00FD3028" w:rsidRDefault="00AB328C" w:rsidP="00EC7A19">
            <w:pPr>
              <w:spacing w:before="120" w:afterLines="120" w:after="288" w:line="312" w:lineRule="auto"/>
              <w:jc w:val="center"/>
              <w:rPr>
                <w:rFonts w:ascii="Arial" w:eastAsia="Arial" w:hAnsi="Arial" w:cs="Arial"/>
                <w:color w:val="000000" w:themeColor="text1"/>
                <w:sz w:val="20"/>
                <w:szCs w:val="20"/>
              </w:rPr>
            </w:pPr>
            <w:r w:rsidRPr="00FD3028">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3C32C" w14:textId="77777777" w:rsidR="00AB328C" w:rsidRPr="00FD3028" w:rsidRDefault="00AB328C" w:rsidP="00EC7A19">
            <w:pPr>
              <w:spacing w:before="120" w:afterLines="120" w:after="288" w:line="312" w:lineRule="auto"/>
              <w:jc w:val="center"/>
              <w:rPr>
                <w:rFonts w:ascii="Arial" w:eastAsia="Arial" w:hAnsi="Arial" w:cs="Arial"/>
                <w:b/>
                <w:bCs/>
                <w:color w:val="000000" w:themeColor="text1"/>
                <w:sz w:val="20"/>
                <w:szCs w:val="20"/>
              </w:rPr>
            </w:pPr>
            <w:r w:rsidRPr="00FD3028">
              <w:rPr>
                <w:rFonts w:ascii="Arial" w:eastAsia="Arial" w:hAnsi="Arial" w:cs="Arial"/>
                <w:b/>
                <w:bCs/>
                <w:color w:val="000000" w:themeColor="text1"/>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345D3" w14:textId="77777777" w:rsidR="00AB328C" w:rsidRPr="00FD3028" w:rsidRDefault="00AB328C" w:rsidP="00EC7A19">
            <w:pPr>
              <w:spacing w:before="120" w:afterLines="120" w:after="288" w:line="312" w:lineRule="auto"/>
              <w:jc w:val="center"/>
              <w:rPr>
                <w:rFonts w:ascii="Arial" w:eastAsia="Arial" w:hAnsi="Arial" w:cs="Arial"/>
                <w:b/>
                <w:bCs/>
                <w:color w:val="000000" w:themeColor="text1"/>
                <w:sz w:val="20"/>
                <w:szCs w:val="20"/>
              </w:rPr>
            </w:pPr>
            <w:r w:rsidRPr="00FD3028">
              <w:rPr>
                <w:rFonts w:ascii="Arial" w:eastAsia="Arial" w:hAnsi="Arial" w:cs="Arial"/>
                <w:b/>
                <w:bCs/>
                <w:color w:val="000000" w:themeColor="text1"/>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A9D80" w14:textId="77777777" w:rsidR="00AB328C" w:rsidRPr="00FD3028" w:rsidRDefault="00AB328C" w:rsidP="00EC7A19">
            <w:pPr>
              <w:spacing w:before="120" w:afterLines="120" w:after="288" w:line="312" w:lineRule="auto"/>
              <w:jc w:val="center"/>
              <w:rPr>
                <w:rFonts w:ascii="Arial" w:eastAsia="Arial" w:hAnsi="Arial" w:cs="Arial"/>
                <w:b/>
                <w:bCs/>
                <w:color w:val="000000" w:themeColor="text1"/>
                <w:sz w:val="20"/>
                <w:szCs w:val="20"/>
              </w:rPr>
            </w:pPr>
            <w:r w:rsidRPr="00FD3028">
              <w:rPr>
                <w:rFonts w:ascii="Arial" w:eastAsia="Arial" w:hAnsi="Arial" w:cs="Arial"/>
                <w:b/>
                <w:bCs/>
                <w:color w:val="000000" w:themeColor="text1"/>
                <w:sz w:val="20"/>
                <w:szCs w:val="20"/>
              </w:rPr>
              <w:t>VALOR TOTAL</w:t>
            </w:r>
          </w:p>
        </w:tc>
      </w:tr>
      <w:tr w:rsidR="00FD3028" w:rsidRPr="00FD3028" w14:paraId="60EA65AC" w14:textId="77777777" w:rsidTr="00EC7A19">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4B75A" w14:textId="77777777" w:rsidR="00AB328C" w:rsidRPr="00FD3028" w:rsidRDefault="00AB328C" w:rsidP="00EC7A19">
            <w:pPr>
              <w:spacing w:before="120" w:afterLines="120" w:after="288" w:line="312" w:lineRule="auto"/>
              <w:jc w:val="center"/>
              <w:rPr>
                <w:rFonts w:ascii="Arial" w:eastAsia="Arial" w:hAnsi="Arial" w:cs="Arial"/>
                <w:b/>
                <w:bCs/>
                <w:color w:val="000000" w:themeColor="text1"/>
                <w:sz w:val="20"/>
                <w:szCs w:val="20"/>
              </w:rPr>
            </w:pPr>
            <w:r w:rsidRPr="00FD3028">
              <w:rPr>
                <w:rFonts w:ascii="Arial" w:eastAsia="Arial" w:hAnsi="Arial" w:cs="Arial"/>
                <w:b/>
                <w:bCs/>
                <w:color w:val="000000" w:themeColor="text1"/>
                <w:sz w:val="20"/>
                <w:szCs w:val="20"/>
              </w:rPr>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AD4FC" w14:textId="77777777" w:rsidR="00AB328C" w:rsidRPr="00FD3028" w:rsidRDefault="00AB328C" w:rsidP="00EC7A19">
            <w:pPr>
              <w:spacing w:before="120" w:afterLines="120" w:after="288" w:line="312" w:lineRule="auto"/>
              <w:rPr>
                <w:rFonts w:ascii="Arial" w:eastAsia="Arial" w:hAnsi="Arial" w:cs="Arial"/>
                <w:color w:val="000000" w:themeColor="text1"/>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9807D" w14:textId="77777777" w:rsidR="00AB328C" w:rsidRPr="00FD3028" w:rsidRDefault="00AB328C" w:rsidP="00EC7A19">
            <w:pPr>
              <w:spacing w:before="120" w:afterLines="120" w:after="288" w:line="312" w:lineRule="auto"/>
              <w:rPr>
                <w:rFonts w:ascii="Arial" w:eastAsia="Arial" w:hAnsi="Arial" w:cs="Arial"/>
                <w:color w:val="000000" w:themeColor="text1"/>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33D6A" w14:textId="77777777" w:rsidR="00AB328C" w:rsidRPr="00FD3028" w:rsidRDefault="00AB328C" w:rsidP="00EC7A19">
            <w:pPr>
              <w:spacing w:before="120" w:afterLines="120" w:after="288" w:line="312" w:lineRule="auto"/>
              <w:rPr>
                <w:rFonts w:ascii="Arial" w:eastAsia="Arial" w:hAnsi="Arial" w:cs="Arial"/>
                <w:color w:val="000000" w:themeColor="text1"/>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7C4AD" w14:textId="77777777" w:rsidR="00AB328C" w:rsidRPr="00FD3028" w:rsidRDefault="00AB328C" w:rsidP="00EC7A19">
            <w:pPr>
              <w:spacing w:before="120" w:afterLines="120" w:after="288" w:line="312" w:lineRule="auto"/>
              <w:rPr>
                <w:rFonts w:ascii="Arial" w:eastAsia="Arial" w:hAnsi="Arial" w:cs="Arial"/>
                <w:color w:val="000000" w:themeColor="text1"/>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11164" w14:textId="77777777" w:rsidR="00AB328C" w:rsidRPr="00FD3028" w:rsidRDefault="00AB328C" w:rsidP="00EC7A19">
            <w:pPr>
              <w:spacing w:before="120" w:afterLines="120" w:after="288" w:line="312" w:lineRule="auto"/>
              <w:rPr>
                <w:rFonts w:ascii="Arial" w:eastAsia="Arial" w:hAnsi="Arial" w:cs="Arial"/>
                <w:color w:val="000000" w:themeColor="text1"/>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4FC94" w14:textId="77777777" w:rsidR="00AB328C" w:rsidRPr="00FD3028" w:rsidRDefault="00AB328C" w:rsidP="00EC7A19">
            <w:pPr>
              <w:spacing w:before="120" w:afterLines="120" w:after="288" w:line="312" w:lineRule="auto"/>
              <w:rPr>
                <w:rFonts w:ascii="Arial" w:eastAsia="Arial" w:hAnsi="Arial" w:cs="Arial"/>
                <w:color w:val="000000" w:themeColor="text1"/>
                <w:sz w:val="20"/>
                <w:szCs w:val="20"/>
              </w:rPr>
            </w:pPr>
          </w:p>
        </w:tc>
      </w:tr>
      <w:tr w:rsidR="00FD3028" w:rsidRPr="00FD3028" w14:paraId="0D8D1ED7" w14:textId="77777777" w:rsidTr="00EC7A19">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B6242" w14:textId="77777777" w:rsidR="00AB328C" w:rsidRPr="00FD3028" w:rsidRDefault="00AB328C" w:rsidP="00EC7A19">
            <w:pPr>
              <w:spacing w:before="120" w:afterLines="120" w:after="288" w:line="312" w:lineRule="auto"/>
              <w:jc w:val="center"/>
              <w:rPr>
                <w:rFonts w:ascii="Arial" w:eastAsia="Arial" w:hAnsi="Arial" w:cs="Arial"/>
                <w:b/>
                <w:bCs/>
                <w:color w:val="000000" w:themeColor="text1"/>
                <w:sz w:val="20"/>
                <w:szCs w:val="20"/>
              </w:rPr>
            </w:pPr>
            <w:r w:rsidRPr="00FD3028">
              <w:rPr>
                <w:rFonts w:ascii="Arial" w:eastAsia="Arial" w:hAnsi="Arial" w:cs="Arial"/>
                <w:b/>
                <w:bCs/>
                <w:color w:val="000000" w:themeColor="text1"/>
                <w:sz w:val="20"/>
                <w:szCs w:val="20"/>
              </w:rPr>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55199" w14:textId="77777777" w:rsidR="00AB328C" w:rsidRPr="00FD3028" w:rsidRDefault="00AB328C" w:rsidP="00EC7A19">
            <w:pPr>
              <w:spacing w:before="120" w:afterLines="120" w:after="288" w:line="312" w:lineRule="auto"/>
              <w:rPr>
                <w:rFonts w:ascii="Arial" w:eastAsia="Arial" w:hAnsi="Arial" w:cs="Arial"/>
                <w:color w:val="000000" w:themeColor="text1"/>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182956" w14:textId="77777777" w:rsidR="00AB328C" w:rsidRPr="00FD3028" w:rsidRDefault="00AB328C" w:rsidP="00EC7A19">
            <w:pPr>
              <w:spacing w:before="120" w:afterLines="120" w:after="288" w:line="312" w:lineRule="auto"/>
              <w:rPr>
                <w:rFonts w:ascii="Arial" w:eastAsia="Arial" w:hAnsi="Arial" w:cs="Arial"/>
                <w:color w:val="000000" w:themeColor="text1"/>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6780D" w14:textId="77777777" w:rsidR="00AB328C" w:rsidRPr="00FD3028" w:rsidRDefault="00AB328C" w:rsidP="00EC7A19">
            <w:pPr>
              <w:spacing w:before="120" w:afterLines="120" w:after="288" w:line="312" w:lineRule="auto"/>
              <w:rPr>
                <w:rFonts w:ascii="Arial" w:eastAsia="Arial" w:hAnsi="Arial" w:cs="Arial"/>
                <w:color w:val="000000" w:themeColor="text1"/>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839DB" w14:textId="77777777" w:rsidR="00AB328C" w:rsidRPr="00FD3028" w:rsidRDefault="00AB328C" w:rsidP="00EC7A19">
            <w:pPr>
              <w:spacing w:before="120" w:afterLines="120" w:after="288" w:line="312" w:lineRule="auto"/>
              <w:rPr>
                <w:rFonts w:ascii="Arial" w:eastAsia="Arial" w:hAnsi="Arial" w:cs="Arial"/>
                <w:color w:val="000000" w:themeColor="text1"/>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043B3" w14:textId="77777777" w:rsidR="00AB328C" w:rsidRPr="00FD3028" w:rsidRDefault="00AB328C" w:rsidP="00EC7A19">
            <w:pPr>
              <w:spacing w:before="120" w:afterLines="120" w:after="288" w:line="312" w:lineRule="auto"/>
              <w:rPr>
                <w:rFonts w:ascii="Arial" w:eastAsia="Arial" w:hAnsi="Arial" w:cs="Arial"/>
                <w:color w:val="000000" w:themeColor="text1"/>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B20C43" w14:textId="77777777" w:rsidR="00AB328C" w:rsidRPr="00FD3028" w:rsidRDefault="00AB328C" w:rsidP="00EC7A19">
            <w:pPr>
              <w:spacing w:before="120" w:afterLines="120" w:after="288" w:line="312" w:lineRule="auto"/>
              <w:rPr>
                <w:rFonts w:ascii="Arial" w:eastAsia="Arial" w:hAnsi="Arial" w:cs="Arial"/>
                <w:color w:val="000000" w:themeColor="text1"/>
                <w:sz w:val="20"/>
                <w:szCs w:val="20"/>
              </w:rPr>
            </w:pPr>
          </w:p>
        </w:tc>
      </w:tr>
      <w:tr w:rsidR="00FD3028" w:rsidRPr="00FD3028" w14:paraId="18CFE737" w14:textId="77777777" w:rsidTr="00EC7A19">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4CFEE" w14:textId="77777777" w:rsidR="00AB328C" w:rsidRPr="00FD3028" w:rsidRDefault="00AB328C" w:rsidP="00EC7A19">
            <w:pPr>
              <w:spacing w:before="120" w:afterLines="120" w:after="288" w:line="312" w:lineRule="auto"/>
              <w:jc w:val="center"/>
              <w:rPr>
                <w:rFonts w:ascii="Arial" w:eastAsia="Arial" w:hAnsi="Arial" w:cs="Arial"/>
                <w:b/>
                <w:bCs/>
                <w:color w:val="000000" w:themeColor="text1"/>
                <w:sz w:val="20"/>
                <w:szCs w:val="20"/>
              </w:rPr>
            </w:pPr>
            <w:r w:rsidRPr="00FD3028">
              <w:rPr>
                <w:rFonts w:ascii="Arial" w:eastAsia="Arial" w:hAnsi="Arial" w:cs="Arial"/>
                <w:b/>
                <w:bCs/>
                <w:color w:val="000000" w:themeColor="text1"/>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9D5A5" w14:textId="77777777" w:rsidR="00AB328C" w:rsidRPr="00FD3028" w:rsidRDefault="00AB328C" w:rsidP="00EC7A19">
            <w:pPr>
              <w:spacing w:before="120" w:afterLines="120" w:after="288" w:line="312" w:lineRule="auto"/>
              <w:rPr>
                <w:rFonts w:ascii="Arial" w:eastAsia="Arial" w:hAnsi="Arial" w:cs="Arial"/>
                <w:color w:val="000000" w:themeColor="text1"/>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560244" w14:textId="77777777" w:rsidR="00AB328C" w:rsidRPr="00FD3028" w:rsidRDefault="00AB328C" w:rsidP="00EC7A19">
            <w:pPr>
              <w:spacing w:before="120" w:afterLines="120" w:after="288" w:line="312" w:lineRule="auto"/>
              <w:rPr>
                <w:rFonts w:ascii="Arial" w:eastAsia="Arial" w:hAnsi="Arial" w:cs="Arial"/>
                <w:color w:val="000000" w:themeColor="text1"/>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A1D70C" w14:textId="77777777" w:rsidR="00AB328C" w:rsidRPr="00FD3028" w:rsidRDefault="00AB328C" w:rsidP="00EC7A19">
            <w:pPr>
              <w:spacing w:before="120" w:afterLines="120" w:after="288" w:line="312" w:lineRule="auto"/>
              <w:rPr>
                <w:rFonts w:ascii="Arial" w:eastAsia="Arial" w:hAnsi="Arial" w:cs="Arial"/>
                <w:color w:val="000000" w:themeColor="text1"/>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3DA3A" w14:textId="77777777" w:rsidR="00AB328C" w:rsidRPr="00FD3028" w:rsidRDefault="00AB328C" w:rsidP="00EC7A19">
            <w:pPr>
              <w:spacing w:before="120" w:afterLines="120" w:after="288" w:line="312" w:lineRule="auto"/>
              <w:rPr>
                <w:rFonts w:ascii="Arial" w:eastAsia="Arial" w:hAnsi="Arial" w:cs="Arial"/>
                <w:color w:val="000000" w:themeColor="text1"/>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97A814" w14:textId="77777777" w:rsidR="00AB328C" w:rsidRPr="00FD3028" w:rsidRDefault="00AB328C" w:rsidP="00EC7A19">
            <w:pPr>
              <w:spacing w:before="120" w:afterLines="120" w:after="288" w:line="312" w:lineRule="auto"/>
              <w:rPr>
                <w:rFonts w:ascii="Arial" w:eastAsia="Arial" w:hAnsi="Arial" w:cs="Arial"/>
                <w:color w:val="000000" w:themeColor="text1"/>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7EC46" w14:textId="77777777" w:rsidR="00AB328C" w:rsidRPr="00FD3028" w:rsidRDefault="00AB328C" w:rsidP="00EC7A19">
            <w:pPr>
              <w:spacing w:before="120" w:afterLines="120" w:after="288" w:line="312" w:lineRule="auto"/>
              <w:rPr>
                <w:rFonts w:ascii="Arial" w:eastAsia="Arial" w:hAnsi="Arial" w:cs="Arial"/>
                <w:color w:val="000000" w:themeColor="text1"/>
                <w:sz w:val="20"/>
                <w:szCs w:val="20"/>
              </w:rPr>
            </w:pPr>
          </w:p>
        </w:tc>
      </w:tr>
      <w:tr w:rsidR="00FD3028" w:rsidRPr="00FD3028" w14:paraId="7A2C8CAC" w14:textId="77777777" w:rsidTr="00EC7A19">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5DBC7" w14:textId="77777777" w:rsidR="00AB328C" w:rsidRPr="00FD3028" w:rsidRDefault="00AB328C" w:rsidP="00EC7A19">
            <w:pPr>
              <w:spacing w:before="120" w:afterLines="120" w:after="288" w:line="312" w:lineRule="auto"/>
              <w:jc w:val="center"/>
              <w:rPr>
                <w:rFonts w:ascii="Arial" w:eastAsia="Arial" w:hAnsi="Arial" w:cs="Arial"/>
                <w:b/>
                <w:bCs/>
                <w:color w:val="000000" w:themeColor="text1"/>
                <w:sz w:val="20"/>
                <w:szCs w:val="20"/>
              </w:rPr>
            </w:pPr>
            <w:r w:rsidRPr="00FD3028">
              <w:rPr>
                <w:rFonts w:ascii="Arial" w:eastAsia="Arial" w:hAnsi="Arial" w:cs="Arial"/>
                <w:b/>
                <w:bCs/>
                <w:color w:val="000000" w:themeColor="text1"/>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2D6757" w14:textId="77777777" w:rsidR="00AB328C" w:rsidRPr="00FD3028" w:rsidRDefault="00AB328C" w:rsidP="00EC7A19">
            <w:pPr>
              <w:spacing w:before="120" w:afterLines="120" w:after="288" w:line="312" w:lineRule="auto"/>
              <w:jc w:val="center"/>
              <w:rPr>
                <w:rFonts w:ascii="Arial" w:eastAsia="Arial" w:hAnsi="Arial" w:cs="Arial"/>
                <w:color w:val="000000" w:themeColor="text1"/>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24CCB" w14:textId="77777777" w:rsidR="00AB328C" w:rsidRPr="00FD3028" w:rsidRDefault="00AB328C" w:rsidP="00EC7A19">
            <w:pPr>
              <w:spacing w:before="120" w:afterLines="120" w:after="288" w:line="312" w:lineRule="auto"/>
              <w:rPr>
                <w:rFonts w:ascii="Arial" w:eastAsia="Arial" w:hAnsi="Arial" w:cs="Arial"/>
                <w:color w:val="000000" w:themeColor="text1"/>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8FFEE" w14:textId="77777777" w:rsidR="00AB328C" w:rsidRPr="00FD3028" w:rsidRDefault="00AB328C" w:rsidP="00EC7A19">
            <w:pPr>
              <w:spacing w:before="120" w:afterLines="120" w:after="288" w:line="312" w:lineRule="auto"/>
              <w:rPr>
                <w:rFonts w:ascii="Arial" w:eastAsia="Arial" w:hAnsi="Arial" w:cs="Arial"/>
                <w:color w:val="000000" w:themeColor="text1"/>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F34C9" w14:textId="77777777" w:rsidR="00AB328C" w:rsidRPr="00FD3028" w:rsidRDefault="00AB328C" w:rsidP="00EC7A19">
            <w:pPr>
              <w:spacing w:before="120" w:afterLines="120" w:after="288" w:line="312" w:lineRule="auto"/>
              <w:rPr>
                <w:rFonts w:ascii="Arial" w:eastAsia="Arial" w:hAnsi="Arial" w:cs="Arial"/>
                <w:color w:val="000000" w:themeColor="text1"/>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8EF5D" w14:textId="77777777" w:rsidR="00AB328C" w:rsidRPr="00FD3028" w:rsidRDefault="00AB328C" w:rsidP="00EC7A19">
            <w:pPr>
              <w:spacing w:before="120" w:afterLines="120" w:after="288" w:line="312" w:lineRule="auto"/>
              <w:rPr>
                <w:rFonts w:ascii="Arial" w:eastAsia="Arial" w:hAnsi="Arial" w:cs="Arial"/>
                <w:color w:val="000000" w:themeColor="text1"/>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3B5A6" w14:textId="77777777" w:rsidR="00AB328C" w:rsidRPr="00FD3028" w:rsidRDefault="00AB328C" w:rsidP="00EC7A19">
            <w:pPr>
              <w:spacing w:before="120" w:afterLines="120" w:after="288" w:line="312" w:lineRule="auto"/>
              <w:rPr>
                <w:rFonts w:ascii="Arial" w:eastAsia="Arial" w:hAnsi="Arial" w:cs="Arial"/>
                <w:color w:val="000000" w:themeColor="text1"/>
                <w:sz w:val="20"/>
                <w:szCs w:val="20"/>
              </w:rPr>
            </w:pPr>
          </w:p>
        </w:tc>
      </w:tr>
    </w:tbl>
    <w:p w14:paraId="1A1DADDB" w14:textId="77777777" w:rsidR="00AB328C" w:rsidRPr="00FD3028" w:rsidRDefault="00AB328C" w:rsidP="00AB328C">
      <w:pPr>
        <w:pStyle w:val="Nivel2"/>
        <w:rPr>
          <w:color w:val="000000" w:themeColor="text1"/>
        </w:rPr>
      </w:pPr>
      <w:r w:rsidRPr="00FD3028">
        <w:rPr>
          <w:color w:val="000000" w:themeColor="text1"/>
        </w:rPr>
        <w:t>Vinculam esta contratação, independentemente de transcrição:</w:t>
      </w:r>
    </w:p>
    <w:p w14:paraId="7FA35856" w14:textId="77777777" w:rsidR="00AB328C" w:rsidRPr="00FD3028" w:rsidRDefault="00AB328C" w:rsidP="00AB328C">
      <w:pPr>
        <w:pStyle w:val="Nivel3"/>
        <w:rPr>
          <w:color w:val="000000" w:themeColor="text1"/>
        </w:rPr>
      </w:pPr>
      <w:r w:rsidRPr="00FD3028">
        <w:rPr>
          <w:color w:val="000000" w:themeColor="text1"/>
        </w:rPr>
        <w:t>O Termo de Referência;</w:t>
      </w:r>
    </w:p>
    <w:p w14:paraId="3880DAC5" w14:textId="77777777" w:rsidR="00AB328C" w:rsidRPr="00FD3028" w:rsidRDefault="00AB328C" w:rsidP="00AB328C">
      <w:pPr>
        <w:pStyle w:val="Nivel3"/>
        <w:rPr>
          <w:color w:val="000000" w:themeColor="text1"/>
        </w:rPr>
      </w:pPr>
      <w:r w:rsidRPr="00FD3028">
        <w:rPr>
          <w:color w:val="000000" w:themeColor="text1"/>
        </w:rPr>
        <w:t>O Edital da Licitação;</w:t>
      </w:r>
    </w:p>
    <w:p w14:paraId="42559766" w14:textId="77777777" w:rsidR="00AB328C" w:rsidRPr="00FD3028" w:rsidRDefault="00AB328C" w:rsidP="00AB328C">
      <w:pPr>
        <w:pStyle w:val="Nivel3"/>
        <w:rPr>
          <w:color w:val="000000" w:themeColor="text1"/>
        </w:rPr>
      </w:pPr>
      <w:r w:rsidRPr="00FD3028">
        <w:rPr>
          <w:color w:val="000000" w:themeColor="text1"/>
        </w:rPr>
        <w:t>A Proposta do CONTRATADO;</w:t>
      </w:r>
    </w:p>
    <w:p w14:paraId="689E0A1B" w14:textId="77777777" w:rsidR="00AB328C" w:rsidRPr="00FD3028" w:rsidRDefault="00AB328C" w:rsidP="00AB328C">
      <w:pPr>
        <w:pStyle w:val="Nivel3"/>
        <w:rPr>
          <w:color w:val="000000" w:themeColor="text1"/>
        </w:rPr>
      </w:pPr>
      <w:r w:rsidRPr="00FD3028">
        <w:rPr>
          <w:color w:val="000000" w:themeColor="text1"/>
        </w:rPr>
        <w:t>Eventuais anexos dos documentos supracitados.</w:t>
      </w:r>
    </w:p>
    <w:p w14:paraId="11F696C9" w14:textId="77777777" w:rsidR="00AB328C" w:rsidRPr="00FD3028" w:rsidRDefault="00AB328C" w:rsidP="00AB328C">
      <w:pPr>
        <w:pStyle w:val="Nivel01"/>
        <w:rPr>
          <w:color w:val="000000" w:themeColor="text1"/>
        </w:rPr>
      </w:pPr>
      <w:r w:rsidRPr="00FD3028">
        <w:rPr>
          <w:color w:val="000000" w:themeColor="text1"/>
        </w:rPr>
        <w:lastRenderedPageBreak/>
        <w:t>CLÁUSULA SEGUNDA – VIGÊNCIA E PRORROGAÇÃO</w:t>
      </w:r>
    </w:p>
    <w:p w14:paraId="3A408888" w14:textId="01832ACC" w:rsidR="00473498" w:rsidRPr="00FD3028" w:rsidRDefault="00473498" w:rsidP="00473498">
      <w:pPr>
        <w:pStyle w:val="Nvel2-Red"/>
        <w:rPr>
          <w:color w:val="000000" w:themeColor="text1"/>
        </w:rPr>
      </w:pPr>
      <w:r w:rsidRPr="00FD3028">
        <w:rPr>
          <w:color w:val="000000" w:themeColor="text1"/>
        </w:rPr>
        <w:t xml:space="preserve">O prazo de vigência da contratação é de </w:t>
      </w:r>
      <w:r w:rsidRPr="00FD3028">
        <w:rPr>
          <w:b/>
          <w:bCs/>
          <w:color w:val="000000" w:themeColor="text1"/>
        </w:rPr>
        <w:t>[indicar o prazo]</w:t>
      </w:r>
      <w:r w:rsidRPr="00FD3028">
        <w:rPr>
          <w:color w:val="000000" w:themeColor="text1"/>
        </w:rPr>
        <w:t xml:space="preserve"> contados do(a) </w:t>
      </w:r>
      <w:r w:rsidRPr="00FD3028">
        <w:rPr>
          <w:b/>
          <w:bCs/>
          <w:color w:val="000000" w:themeColor="text1"/>
        </w:rPr>
        <w:t>[indicar o termo inicial da vigência]</w:t>
      </w:r>
      <w:r w:rsidRPr="00FD3028">
        <w:rPr>
          <w:color w:val="000000" w:themeColor="text1"/>
        </w:rPr>
        <w:t>, na forma do artigo 105 da Lei n° 14.133, de 2021.</w:t>
      </w:r>
    </w:p>
    <w:p w14:paraId="58C29C47" w14:textId="77777777" w:rsidR="00473498" w:rsidRPr="00FD3028" w:rsidRDefault="00473498" w:rsidP="00473498">
      <w:pPr>
        <w:pStyle w:val="Nvel3-R"/>
        <w:rPr>
          <w:i w:val="0"/>
          <w:iCs w:val="0"/>
          <w:color w:val="000000" w:themeColor="text1"/>
        </w:rPr>
      </w:pPr>
      <w:r w:rsidRPr="00FD3028">
        <w:rPr>
          <w:i w:val="0"/>
          <w:iCs w:val="0"/>
          <w:color w:val="000000" w:themeColor="text1"/>
        </w:rPr>
        <w:t>O prazo de vigência será automaticamente prorrogado, independentemente de termo aditivo, quando o objeto não for concluído no período firmado acima, ressalvadas as providências cabíveis no caso de culpa do CONTRATADO, previstas neste instrumento.</w:t>
      </w:r>
    </w:p>
    <w:p w14:paraId="1ABDA688" w14:textId="77777777" w:rsidR="00AB328C" w:rsidRPr="00FD3028" w:rsidRDefault="00AB328C" w:rsidP="00AB328C">
      <w:pPr>
        <w:pStyle w:val="Nivel01"/>
        <w:rPr>
          <w:color w:val="000000" w:themeColor="text1"/>
        </w:rPr>
      </w:pPr>
      <w:r w:rsidRPr="00FD3028">
        <w:rPr>
          <w:color w:val="000000" w:themeColor="text1"/>
        </w:rPr>
        <w:t>CLÁUSULA TERCEIRA – MODELOS DE EXECUÇÃO E GESTÃO CONTRATUAIS</w:t>
      </w:r>
    </w:p>
    <w:p w14:paraId="78AA6461" w14:textId="77777777" w:rsidR="00AB328C" w:rsidRPr="00FD3028" w:rsidRDefault="00AB328C" w:rsidP="00AB328C">
      <w:pPr>
        <w:pStyle w:val="Nivel2"/>
        <w:rPr>
          <w:color w:val="000000" w:themeColor="text1"/>
        </w:rPr>
      </w:pPr>
      <w:r w:rsidRPr="00FD3028">
        <w:rPr>
          <w:color w:val="000000" w:themeColor="text1"/>
        </w:rPr>
        <w:t>O regime de execução contratual, os modelos de gestão e de execução, assim como os prazos e condições de conclusão, entrega, observação e recebimento do objeto constam no Termo de Referência, anexo a este Contrato.</w:t>
      </w:r>
    </w:p>
    <w:p w14:paraId="3BD9C730" w14:textId="77777777" w:rsidR="00AB328C" w:rsidRPr="00FD3028" w:rsidRDefault="00AB328C" w:rsidP="00AB328C">
      <w:pPr>
        <w:pStyle w:val="Nivel01"/>
        <w:rPr>
          <w:color w:val="000000" w:themeColor="text1"/>
        </w:rPr>
      </w:pPr>
      <w:r w:rsidRPr="00FD3028">
        <w:rPr>
          <w:color w:val="000000" w:themeColor="text1"/>
        </w:rPr>
        <w:t>CLÁUSULA QUARTA – SUBCONTRATAÇÃO</w:t>
      </w:r>
    </w:p>
    <w:p w14:paraId="2CBB5049" w14:textId="77777777" w:rsidR="00AB328C" w:rsidRPr="00FD3028" w:rsidRDefault="00AB328C" w:rsidP="00AB328C">
      <w:pPr>
        <w:pStyle w:val="Nivel2"/>
        <w:rPr>
          <w:color w:val="000000" w:themeColor="text1"/>
        </w:rPr>
      </w:pPr>
      <w:bookmarkStart w:id="1" w:name="_Hlk182220156"/>
      <w:bookmarkStart w:id="2" w:name="_Hlk182221373"/>
      <w:r w:rsidRPr="00FD3028">
        <w:rPr>
          <w:color w:val="000000" w:themeColor="text1"/>
        </w:rPr>
        <w:t>As regras sobre a subcontratação do objeto são aquelas estabelecidas no Termo de Referência, anexo a este Contrato</w:t>
      </w:r>
      <w:bookmarkEnd w:id="1"/>
      <w:r w:rsidRPr="00FD3028">
        <w:rPr>
          <w:color w:val="000000" w:themeColor="text1"/>
        </w:rPr>
        <w:t>.</w:t>
      </w:r>
    </w:p>
    <w:bookmarkEnd w:id="2"/>
    <w:p w14:paraId="2903BDD0" w14:textId="77777777" w:rsidR="00AB328C" w:rsidRPr="00FD3028" w:rsidRDefault="00AB328C" w:rsidP="00AB328C">
      <w:pPr>
        <w:pStyle w:val="Nivel01"/>
        <w:rPr>
          <w:color w:val="000000" w:themeColor="text1"/>
        </w:rPr>
      </w:pPr>
      <w:r w:rsidRPr="00FD3028">
        <w:rPr>
          <w:color w:val="000000" w:themeColor="text1"/>
        </w:rPr>
        <w:t>CLÁUSULA QUINTA – PREÇO</w:t>
      </w:r>
    </w:p>
    <w:p w14:paraId="07190226" w14:textId="77777777" w:rsidR="00AB328C" w:rsidRPr="00FD3028" w:rsidRDefault="00AB328C" w:rsidP="00AB328C">
      <w:pPr>
        <w:pStyle w:val="Nvel2-Red"/>
        <w:rPr>
          <w:color w:val="000000" w:themeColor="text1"/>
        </w:rPr>
      </w:pPr>
      <w:r w:rsidRPr="00FD3028">
        <w:rPr>
          <w:color w:val="000000" w:themeColor="text1"/>
        </w:rPr>
        <w:t xml:space="preserve">O valor total da contratação é de </w:t>
      </w:r>
      <w:r w:rsidRPr="00FD3028">
        <w:rPr>
          <w:color w:val="000000" w:themeColor="text1"/>
          <w:lang w:eastAsia="en-US"/>
        </w:rPr>
        <w:t xml:space="preserve">R$ </w:t>
      </w:r>
      <w:r w:rsidRPr="00FD3028">
        <w:rPr>
          <w:b/>
          <w:bCs/>
          <w:color w:val="000000" w:themeColor="text1"/>
          <w:lang w:eastAsia="en-US"/>
        </w:rPr>
        <w:t>xxxxxx</w:t>
      </w:r>
      <w:r w:rsidRPr="00FD3028">
        <w:rPr>
          <w:color w:val="000000" w:themeColor="text1"/>
          <w:lang w:eastAsia="en-US"/>
        </w:rPr>
        <w:t xml:space="preserve"> (</w:t>
      </w:r>
      <w:r w:rsidRPr="00FD3028">
        <w:rPr>
          <w:b/>
          <w:bCs/>
          <w:color w:val="000000" w:themeColor="text1"/>
          <w:lang w:eastAsia="en-US"/>
        </w:rPr>
        <w:t>xxxxxxxxx</w:t>
      </w:r>
      <w:r w:rsidRPr="00FD3028">
        <w:rPr>
          <w:color w:val="000000" w:themeColor="text1"/>
          <w:lang w:eastAsia="en-US"/>
        </w:rPr>
        <w:t>).</w:t>
      </w:r>
    </w:p>
    <w:p w14:paraId="6574104B" w14:textId="77777777" w:rsidR="00AB328C" w:rsidRPr="00FD3028" w:rsidRDefault="00AB328C" w:rsidP="00AB328C">
      <w:pPr>
        <w:pStyle w:val="Nivel2"/>
        <w:rPr>
          <w:color w:val="000000" w:themeColor="text1"/>
        </w:rPr>
      </w:pPr>
      <w:r w:rsidRPr="00FD3028">
        <w:rPr>
          <w:color w:val="000000" w:themeColor="text1"/>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0A1F8B2" w14:textId="77777777" w:rsidR="00AB328C" w:rsidRPr="00FD3028" w:rsidRDefault="00AB328C" w:rsidP="00AB328C">
      <w:pPr>
        <w:pStyle w:val="Nvel2-Red"/>
        <w:rPr>
          <w:color w:val="000000" w:themeColor="text1"/>
        </w:rPr>
      </w:pPr>
      <w:r w:rsidRPr="00FD3028">
        <w:rPr>
          <w:color w:val="000000" w:themeColor="text1"/>
        </w:rPr>
        <w:t>O valor acima é meramente estimativo, de forma que os pagamentos devidos ao CONTRATADO dependerão dos quantitativos efetivamente fornecidos.</w:t>
      </w:r>
    </w:p>
    <w:p w14:paraId="50CE8A46" w14:textId="77777777" w:rsidR="00AB328C" w:rsidRPr="00FD3028" w:rsidRDefault="00AB328C" w:rsidP="00AB328C">
      <w:pPr>
        <w:pStyle w:val="Nivel01"/>
        <w:rPr>
          <w:color w:val="000000" w:themeColor="text1"/>
        </w:rPr>
      </w:pPr>
      <w:r w:rsidRPr="00FD3028">
        <w:rPr>
          <w:color w:val="000000" w:themeColor="text1"/>
        </w:rPr>
        <w:t>CLÁUSULA SEXTA - PAGAMENTO</w:t>
      </w:r>
    </w:p>
    <w:p w14:paraId="4F236B40" w14:textId="18FB5BA1" w:rsidR="00FD3028" w:rsidRPr="00FD3028" w:rsidRDefault="00FD3028" w:rsidP="00AB328C">
      <w:pPr>
        <w:pStyle w:val="Nivel2"/>
        <w:rPr>
          <w:color w:val="000000" w:themeColor="text1"/>
        </w:rPr>
      </w:pPr>
      <w:bookmarkStart w:id="3" w:name="_Hlk207377068"/>
      <w:r w:rsidRPr="00FD3028">
        <w:rPr>
          <w:color w:val="000000" w:themeColor="text1"/>
        </w:rPr>
        <w:t>Além das exigências solicitadas em TR e ETP a empresa deverá se atentar aos critérios abaixo.</w:t>
      </w:r>
    </w:p>
    <w:p w14:paraId="1E9B6F75" w14:textId="74BB43C2" w:rsidR="00AB328C" w:rsidRPr="00FD3028" w:rsidRDefault="00AB328C" w:rsidP="00AB328C">
      <w:pPr>
        <w:pStyle w:val="Nivel2"/>
        <w:rPr>
          <w:color w:val="000000" w:themeColor="text1"/>
        </w:rPr>
      </w:pPr>
      <w:r w:rsidRPr="00FD3028">
        <w:rPr>
          <w:color w:val="000000" w:themeColor="text1"/>
        </w:rPr>
        <w:t>A forma de pagamento do Município de Sapucaia do Sul é por empenho de despesa.</w:t>
      </w:r>
    </w:p>
    <w:p w14:paraId="4C0F8EAE" w14:textId="77777777" w:rsidR="00AB328C" w:rsidRPr="00FD3028" w:rsidRDefault="00AB328C" w:rsidP="00AB328C">
      <w:pPr>
        <w:pStyle w:val="Nivel2"/>
        <w:rPr>
          <w:color w:val="000000" w:themeColor="text1"/>
        </w:rPr>
      </w:pPr>
      <w:r w:rsidRPr="00FD3028">
        <w:rPr>
          <w:color w:val="000000" w:themeColor="text1"/>
        </w:rPr>
        <w:t>A fiscalização do Município somente atestará o fornecimento dos bens e liberará a nota fiscal para pagamento, quando cumpridas pela CONTRATADA todas as condições pactuadas:</w:t>
      </w:r>
    </w:p>
    <w:p w14:paraId="0BE18560" w14:textId="77777777" w:rsidR="00AB328C" w:rsidRPr="00FD3028" w:rsidRDefault="00AB328C" w:rsidP="00AB328C">
      <w:pPr>
        <w:pStyle w:val="Nivel2"/>
        <w:rPr>
          <w:color w:val="000000" w:themeColor="text1"/>
        </w:rPr>
      </w:pPr>
      <w:r w:rsidRPr="00FD3028">
        <w:rPr>
          <w:color w:val="000000" w:themeColor="text1"/>
        </w:rPr>
        <w:t>O pagamento será feito mediante a apresentação da respectiva nota fiscal ou nota fiscal-fatura, e dos demais documentos exigidos nesse termo, devidamente atestada pelo fiscal do contrato;</w:t>
      </w:r>
    </w:p>
    <w:p w14:paraId="65C67762" w14:textId="77777777" w:rsidR="00AB328C" w:rsidRPr="00FD3028" w:rsidRDefault="00AB328C" w:rsidP="00AB328C">
      <w:pPr>
        <w:pStyle w:val="Nivel2"/>
        <w:rPr>
          <w:color w:val="000000" w:themeColor="text1"/>
        </w:rPr>
      </w:pPr>
      <w:r w:rsidRPr="00FD3028">
        <w:rPr>
          <w:color w:val="000000" w:themeColor="text1"/>
        </w:rPr>
        <w:t>O pagamento será realizado em até 60 (sessenta) dias após o recebimento da respectiva fatura corretamente preenchida, pelo departamento competente da Secretaria Municipal da Fazenda. Se o término deste prazo coincidir com dia em que não houver expediente na Prefeitura, considerar-se-á como vencimento o primeiro dia útil imediato;</w:t>
      </w:r>
    </w:p>
    <w:p w14:paraId="09DEDDB2" w14:textId="77777777" w:rsidR="00AB328C" w:rsidRPr="00FD3028" w:rsidRDefault="00AB328C" w:rsidP="00AB328C">
      <w:pPr>
        <w:pStyle w:val="Nivel2"/>
        <w:rPr>
          <w:color w:val="000000" w:themeColor="text1"/>
        </w:rPr>
      </w:pPr>
      <w:r w:rsidRPr="00FD3028">
        <w:rPr>
          <w:color w:val="000000" w:themeColor="text1"/>
        </w:rPr>
        <w:t>O documento de cobrança deverá ser emitido em nome da Prefeitura Municipal de Sapucaia do Sul, trazendo o número do empenho e do processo licitatório a que esta se refere, conforme segue: Município de Sapucaia do Sul, Avenida Leônidas de Souza, nº 1289, CEP 93210-140, inscrito no CNPJ sob o nº 88.185.020/0001-25, Empenho nº: ___/____; Contrato nº: /202_;</w:t>
      </w:r>
    </w:p>
    <w:p w14:paraId="45EBA924" w14:textId="77777777" w:rsidR="00AB328C" w:rsidRPr="00FD3028" w:rsidRDefault="00AB328C" w:rsidP="00AB328C">
      <w:pPr>
        <w:pStyle w:val="Nivel2"/>
        <w:rPr>
          <w:color w:val="000000" w:themeColor="text1"/>
        </w:rPr>
      </w:pPr>
      <w:r w:rsidRPr="00FD3028">
        <w:rPr>
          <w:color w:val="000000" w:themeColor="text1"/>
        </w:rPr>
        <w:lastRenderedPageBreak/>
        <w:t>A nota fiscal/fatura deverá estar acompanhada das certidões negativas de débitos do INSS, FGTS, Trabalhistas, Tributos Federais, Estadual e Municipal.</w:t>
      </w:r>
    </w:p>
    <w:p w14:paraId="7CC49BBF" w14:textId="77777777" w:rsidR="00AB328C" w:rsidRPr="00FD3028" w:rsidRDefault="00AB328C" w:rsidP="00AB328C">
      <w:pPr>
        <w:pStyle w:val="Nivel2"/>
        <w:rPr>
          <w:color w:val="000000" w:themeColor="text1"/>
        </w:rPr>
      </w:pPr>
      <w:r w:rsidRPr="00FD3028">
        <w:rPr>
          <w:color w:val="000000" w:themeColor="text1"/>
        </w:rPr>
        <w:t>O pagamento será efetuado por meio de crédito em conta corrente da Contratada, devendo esta informar o número do Processo Licitatório, Nome do Banco e número da Agência e da Conta Corrente, como também registrá-los no próprio Recibo Fiscal.</w:t>
      </w:r>
    </w:p>
    <w:p w14:paraId="1D97EE24" w14:textId="77777777" w:rsidR="00AB328C" w:rsidRPr="00FD3028" w:rsidRDefault="00AB328C" w:rsidP="00AB328C">
      <w:pPr>
        <w:pStyle w:val="Nivel2"/>
        <w:rPr>
          <w:color w:val="000000" w:themeColor="text1"/>
        </w:rPr>
      </w:pPr>
      <w:r w:rsidRPr="00FD3028">
        <w:rPr>
          <w:color w:val="000000" w:themeColor="text1"/>
        </w:rPr>
        <w:t>As notas fiscais/faturas emitidas com erro deverão ser substituídas. Neste caso, o Município de Sapucaia do Sul efetuará a devida comunicação à CONTRATADA, para que dentro do prazo fixado para o pagamento, proceda na sua regularização. No mais, o Município disporá de até 15 (quinze) dias, a partir da correção das notas fiscais/faturas ou da sua substituição para efetuar o seu pagamento.</w:t>
      </w:r>
    </w:p>
    <w:p w14:paraId="6897A960" w14:textId="77777777" w:rsidR="00AB328C" w:rsidRPr="00FD3028" w:rsidRDefault="00AB328C" w:rsidP="00AB328C">
      <w:pPr>
        <w:pStyle w:val="Nivel2"/>
        <w:rPr>
          <w:color w:val="000000" w:themeColor="text1"/>
        </w:rPr>
      </w:pPr>
      <w:r w:rsidRPr="00FD3028">
        <w:rPr>
          <w:color w:val="000000" w:themeColor="text1"/>
        </w:rPr>
        <w:t>Se durante a vigência da respectiva Ata de Registro de Preços houver alterações por mudanças empresariais da licitante, a documentação referente a esta alteração, deverá ser apresentada à Administração Pública, constituindo requisito para viabilizar o pagamento;</w:t>
      </w:r>
    </w:p>
    <w:p w14:paraId="317C653A" w14:textId="2ED47F92" w:rsidR="00AB328C" w:rsidRPr="00FD3028" w:rsidRDefault="00AB328C" w:rsidP="00EC7A19">
      <w:pPr>
        <w:pStyle w:val="Nivel2"/>
        <w:rPr>
          <w:color w:val="000000" w:themeColor="text1"/>
        </w:rPr>
      </w:pPr>
      <w:r w:rsidRPr="00FD3028">
        <w:rPr>
          <w:color w:val="000000" w:themeColor="text1"/>
        </w:rPr>
        <w:t>O Município, só autorizará a realização dos pagamentos, se houver por parte do setor requisitante do objeto licitado, o necessário ATESTO dos produtos entregues pela empresa vencedora, no verso da Nota Fiscal.</w:t>
      </w:r>
    </w:p>
    <w:bookmarkEnd w:id="3"/>
    <w:p w14:paraId="0C441CF8" w14:textId="77777777" w:rsidR="00AB328C" w:rsidRPr="00FD3028" w:rsidRDefault="00AB328C" w:rsidP="00AB328C">
      <w:pPr>
        <w:pStyle w:val="Nivel01"/>
        <w:rPr>
          <w:color w:val="000000" w:themeColor="text1"/>
        </w:rPr>
      </w:pPr>
      <w:r w:rsidRPr="00FD3028">
        <w:rPr>
          <w:color w:val="000000" w:themeColor="text1"/>
        </w:rPr>
        <w:t>CLÁUSULA SÉTIMA - REAJUSTE</w:t>
      </w:r>
    </w:p>
    <w:p w14:paraId="2C1800BB" w14:textId="77777777" w:rsidR="00AB328C" w:rsidRPr="00FD3028" w:rsidRDefault="00AB328C" w:rsidP="00AB328C">
      <w:pPr>
        <w:pStyle w:val="Nivel2"/>
        <w:rPr>
          <w:color w:val="000000" w:themeColor="text1"/>
        </w:rPr>
      </w:pPr>
      <w:bookmarkStart w:id="4" w:name="_Hlk207377078"/>
      <w:r w:rsidRPr="00FD3028">
        <w:rPr>
          <w:color w:val="000000" w:themeColor="text1"/>
        </w:rPr>
        <w:t>O valor relativo ao objeto do presente contrato poderá ser reajustado a partir de 12 meses da proposta vencedora, através do índice IGPM;</w:t>
      </w:r>
    </w:p>
    <w:bookmarkEnd w:id="4"/>
    <w:p w14:paraId="2FE0C6F9" w14:textId="77777777" w:rsidR="00AB328C" w:rsidRPr="00FD3028" w:rsidRDefault="00AB328C" w:rsidP="00AB328C">
      <w:pPr>
        <w:pStyle w:val="Nivel01"/>
        <w:rPr>
          <w:color w:val="000000" w:themeColor="text1"/>
        </w:rPr>
      </w:pPr>
      <w:r w:rsidRPr="00FD3028">
        <w:rPr>
          <w:color w:val="000000" w:themeColor="text1"/>
        </w:rPr>
        <w:t>CLÁUSULA OITAVA - OBRIGAÇÕES DO CONTRATANTE</w:t>
      </w:r>
    </w:p>
    <w:p w14:paraId="5D3E0B68" w14:textId="77777777" w:rsidR="00AB328C" w:rsidRPr="00FD3028" w:rsidRDefault="00AB328C" w:rsidP="00AB328C">
      <w:pPr>
        <w:pStyle w:val="Nivel2"/>
        <w:rPr>
          <w:b/>
          <w:bCs/>
          <w:color w:val="000000" w:themeColor="text1"/>
        </w:rPr>
      </w:pPr>
      <w:r w:rsidRPr="00FD3028">
        <w:rPr>
          <w:color w:val="000000" w:themeColor="text1"/>
        </w:rPr>
        <w:t>São obrigações do CONTRATANTE:</w:t>
      </w:r>
    </w:p>
    <w:p w14:paraId="30488387" w14:textId="77777777" w:rsidR="00AB328C" w:rsidRPr="00FD3028" w:rsidRDefault="00AB328C" w:rsidP="00AB328C">
      <w:pPr>
        <w:pStyle w:val="Nivel3"/>
        <w:rPr>
          <w:color w:val="000000" w:themeColor="text1"/>
        </w:rPr>
      </w:pPr>
      <w:r w:rsidRPr="00FD3028">
        <w:rPr>
          <w:color w:val="000000" w:themeColor="text1"/>
        </w:rPr>
        <w:t>Exigir o cumprimento de todas as obrigações assumidas pelo CONTRATADO, de acordo com o contrato e seus anexos;</w:t>
      </w:r>
    </w:p>
    <w:p w14:paraId="68EA9759" w14:textId="77777777" w:rsidR="00AB328C" w:rsidRPr="00FD3028" w:rsidRDefault="00AB328C" w:rsidP="00AB328C">
      <w:pPr>
        <w:pStyle w:val="Nivel3"/>
        <w:rPr>
          <w:color w:val="000000" w:themeColor="text1"/>
        </w:rPr>
      </w:pPr>
      <w:r w:rsidRPr="00FD3028">
        <w:rPr>
          <w:color w:val="000000" w:themeColor="text1"/>
        </w:rPr>
        <w:t>Receber o objeto no prazo e condições estabelecidas no Termo de Referência;</w:t>
      </w:r>
    </w:p>
    <w:p w14:paraId="0ABD3236" w14:textId="77777777" w:rsidR="00AB328C" w:rsidRPr="00FD3028" w:rsidRDefault="00AB328C" w:rsidP="00AB328C">
      <w:pPr>
        <w:pStyle w:val="Nivel3"/>
        <w:rPr>
          <w:color w:val="000000" w:themeColor="text1"/>
        </w:rPr>
      </w:pPr>
      <w:r w:rsidRPr="00FD3028">
        <w:rPr>
          <w:color w:val="000000" w:themeColor="text1"/>
        </w:rPr>
        <w:t>Notificar o CONTRATADO,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p>
    <w:p w14:paraId="173C0548" w14:textId="77777777" w:rsidR="00AB328C" w:rsidRPr="00FD3028" w:rsidRDefault="00AB328C" w:rsidP="00AB328C">
      <w:pPr>
        <w:pStyle w:val="Nivel3"/>
        <w:rPr>
          <w:color w:val="000000" w:themeColor="text1"/>
        </w:rPr>
      </w:pPr>
      <w:r w:rsidRPr="00FD3028">
        <w:rPr>
          <w:color w:val="000000" w:themeColor="text1"/>
        </w:rPr>
        <w:t>Acompanhar e fiscalizar a execução do contrato e o cumprimento das obrigações pelo CONTRATADO;</w:t>
      </w:r>
    </w:p>
    <w:p w14:paraId="74A34F74" w14:textId="77777777" w:rsidR="00AB328C" w:rsidRPr="00FD3028" w:rsidRDefault="00AB328C" w:rsidP="00AB328C">
      <w:pPr>
        <w:pStyle w:val="Nivel3"/>
        <w:rPr>
          <w:color w:val="000000" w:themeColor="text1"/>
        </w:rPr>
      </w:pPr>
      <w:r w:rsidRPr="00FD3028">
        <w:rPr>
          <w:color w:val="000000" w:themeColor="text1"/>
        </w:rPr>
        <w:t>Efetuar o pagamento ao CONTRATADO do valor correspondente ao fornecimento do objeto, no prazo, forma e condições estabelecidos no presente Contrato e no Termo de Referência.</w:t>
      </w:r>
    </w:p>
    <w:p w14:paraId="382C0D1A" w14:textId="77777777" w:rsidR="00AB328C" w:rsidRPr="00FD3028" w:rsidRDefault="00AB328C" w:rsidP="00AB328C">
      <w:pPr>
        <w:pStyle w:val="Nivel3"/>
        <w:rPr>
          <w:color w:val="000000" w:themeColor="text1"/>
        </w:rPr>
      </w:pPr>
      <w:r w:rsidRPr="00FD3028">
        <w:rPr>
          <w:color w:val="000000" w:themeColor="text1"/>
        </w:rPr>
        <w:t xml:space="preserve">Aplicar ao CONTRATADO as sanções previstas na lei e neste Contrato; </w:t>
      </w:r>
    </w:p>
    <w:p w14:paraId="0CFF70F2" w14:textId="77777777" w:rsidR="00AB328C" w:rsidRPr="00FD3028" w:rsidRDefault="00AB328C" w:rsidP="00AB328C">
      <w:pPr>
        <w:pStyle w:val="Nivel3"/>
        <w:rPr>
          <w:color w:val="000000" w:themeColor="text1"/>
        </w:rPr>
      </w:pPr>
      <w:r w:rsidRPr="00FD3028">
        <w:rPr>
          <w:color w:val="000000" w:themeColor="text1"/>
        </w:rPr>
        <w:t>Cientificar o órgão de representação judicial da PGM para adoção das medidas cabíveis quando do descumprimento de obrigações pelo CONTRATADO;</w:t>
      </w:r>
    </w:p>
    <w:p w14:paraId="3E9CA6DE" w14:textId="77777777" w:rsidR="00AB328C" w:rsidRPr="00FD3028" w:rsidRDefault="00AB328C" w:rsidP="00AB328C">
      <w:pPr>
        <w:pStyle w:val="Nivel3"/>
        <w:rPr>
          <w:color w:val="000000" w:themeColor="text1"/>
        </w:rPr>
      </w:pPr>
      <w:r w:rsidRPr="00FD3028">
        <w:rPr>
          <w:color w:val="000000" w:themeColor="text1"/>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ABA59E8" w14:textId="77777777" w:rsidR="00AB328C" w:rsidRPr="00FD3028" w:rsidRDefault="00AB328C" w:rsidP="00AB328C">
      <w:pPr>
        <w:pStyle w:val="Nivel4"/>
        <w:rPr>
          <w:color w:val="000000" w:themeColor="text1"/>
        </w:rPr>
      </w:pPr>
      <w:r w:rsidRPr="00FD3028">
        <w:rPr>
          <w:color w:val="000000" w:themeColor="text1"/>
        </w:rPr>
        <w:lastRenderedPageBreak/>
        <w:t>A Administração terá o prazo de</w:t>
      </w:r>
      <w:r w:rsidRPr="00FD3028">
        <w:rPr>
          <w:i/>
          <w:iCs/>
          <w:color w:val="000000" w:themeColor="text1"/>
        </w:rPr>
        <w:t xml:space="preserve"> </w:t>
      </w:r>
      <w:bookmarkStart w:id="5" w:name="_Hlk207377105"/>
      <w:r w:rsidRPr="00FD3028">
        <w:rPr>
          <w:i/>
          <w:iCs/>
          <w:color w:val="000000" w:themeColor="text1"/>
        </w:rPr>
        <w:t>90 (noventa) dias</w:t>
      </w:r>
      <w:bookmarkEnd w:id="5"/>
      <w:r w:rsidRPr="00FD3028">
        <w:rPr>
          <w:color w:val="000000" w:themeColor="text1"/>
        </w:rPr>
        <w:t>, a contar da data do protocolo do requerimento para decidir, admitida a prorrogação motivada, por igual período.</w:t>
      </w:r>
    </w:p>
    <w:p w14:paraId="7A17E927" w14:textId="77777777" w:rsidR="00AB328C" w:rsidRPr="00FD3028" w:rsidRDefault="00AB328C" w:rsidP="00AB328C">
      <w:pPr>
        <w:pStyle w:val="Nivel3"/>
        <w:rPr>
          <w:color w:val="000000" w:themeColor="text1"/>
        </w:rPr>
      </w:pPr>
      <w:r w:rsidRPr="00FD3028">
        <w:rPr>
          <w:color w:val="000000" w:themeColor="text1"/>
        </w:rPr>
        <w:t xml:space="preserve">Responder eventuais pedidos de reestabelecimento do equilíbrio econômico-financeiro feitos pelo CONTRATADO no prazo máximo de </w:t>
      </w:r>
      <w:r w:rsidRPr="00FD3028">
        <w:rPr>
          <w:i/>
          <w:iCs/>
          <w:color w:val="000000" w:themeColor="text1"/>
        </w:rPr>
        <w:t>90 (noventa) dias</w:t>
      </w:r>
      <w:r w:rsidRPr="00FD3028">
        <w:rPr>
          <w:color w:val="000000" w:themeColor="text1"/>
        </w:rPr>
        <w:t>;</w:t>
      </w:r>
    </w:p>
    <w:p w14:paraId="02586F23" w14:textId="77777777" w:rsidR="00AB328C" w:rsidRPr="00FD3028" w:rsidRDefault="00AB328C" w:rsidP="00AB328C">
      <w:pPr>
        <w:pStyle w:val="Nvel3-R"/>
        <w:rPr>
          <w:i w:val="0"/>
          <w:iCs w:val="0"/>
          <w:color w:val="000000" w:themeColor="text1"/>
        </w:rPr>
      </w:pPr>
      <w:r w:rsidRPr="00FD3028">
        <w:rPr>
          <w:i w:val="0"/>
          <w:iCs w:val="0"/>
          <w:color w:val="000000" w:themeColor="text1"/>
        </w:rPr>
        <w:t>Notificar os emitentes das garantias quanto ao início de processo administrativo para apuração de descumprimento de cláusulas contratuais.</w:t>
      </w:r>
    </w:p>
    <w:p w14:paraId="15AC4FD5" w14:textId="77777777" w:rsidR="00AB328C" w:rsidRPr="00FD3028" w:rsidRDefault="00AB328C" w:rsidP="00AB328C">
      <w:pPr>
        <w:pStyle w:val="Nivel2"/>
        <w:rPr>
          <w:color w:val="000000" w:themeColor="text1"/>
        </w:rPr>
      </w:pPr>
      <w:r w:rsidRPr="00FD3028">
        <w:rPr>
          <w:color w:val="000000" w:themeColor="text1"/>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E7F681D" w14:textId="77777777" w:rsidR="00AB328C" w:rsidRPr="00FD3028" w:rsidRDefault="00AB328C" w:rsidP="00AB328C">
      <w:pPr>
        <w:pStyle w:val="Nivel01"/>
        <w:rPr>
          <w:color w:val="000000" w:themeColor="text1"/>
        </w:rPr>
      </w:pPr>
      <w:r w:rsidRPr="00FD3028">
        <w:rPr>
          <w:color w:val="000000" w:themeColor="text1"/>
        </w:rPr>
        <w:t>CLÁUSULA NONA - OBRIGAÇÕES DO CONTRATADO</w:t>
      </w:r>
    </w:p>
    <w:p w14:paraId="48C9E0D3" w14:textId="77777777" w:rsidR="00AB328C" w:rsidRPr="00FD3028" w:rsidRDefault="00AB328C" w:rsidP="00AB328C">
      <w:pPr>
        <w:pStyle w:val="Nivel2"/>
        <w:rPr>
          <w:color w:val="000000" w:themeColor="text1"/>
        </w:rPr>
      </w:pPr>
      <w:r w:rsidRPr="00FD3028">
        <w:rPr>
          <w:color w:val="000000" w:themeColor="text1"/>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03C2D2A7" w14:textId="77777777" w:rsidR="00AB328C" w:rsidRPr="00FD3028" w:rsidRDefault="00AB328C" w:rsidP="00AB328C">
      <w:pPr>
        <w:pStyle w:val="Nivel2"/>
        <w:rPr>
          <w:color w:val="000000" w:themeColor="text1"/>
        </w:rPr>
      </w:pPr>
      <w:r w:rsidRPr="00FD3028">
        <w:rPr>
          <w:color w:val="000000" w:themeColor="text1"/>
        </w:rPr>
        <w:t>Atender às determinações regulares emitidas pelo fiscal ou gestor do contrato ou autoridade superior e prestar todo esclarecimento ou informação por eles solicitados;</w:t>
      </w:r>
    </w:p>
    <w:p w14:paraId="6417F588" w14:textId="77777777" w:rsidR="00AB328C" w:rsidRPr="00FD3028" w:rsidRDefault="00AB328C" w:rsidP="00AB328C">
      <w:pPr>
        <w:pStyle w:val="Nivel2"/>
        <w:rPr>
          <w:color w:val="000000" w:themeColor="text1"/>
        </w:rPr>
      </w:pPr>
      <w:r w:rsidRPr="00FD3028">
        <w:rPr>
          <w:color w:val="000000" w:themeColor="text1"/>
        </w:rPr>
        <w:t>Reparar, corrigir, remover, reconstruir ou substituir, às suas expensas, no total ou em parte, no prazo fixado pelo fiscal do contrato, os bens e serviços nos quais se verificarem vícios, defeitos ou incorreções resultantes da execução ou dos materiais empregados;</w:t>
      </w:r>
    </w:p>
    <w:p w14:paraId="06334A56" w14:textId="77777777" w:rsidR="00AB328C" w:rsidRPr="00FD3028" w:rsidRDefault="00AB328C" w:rsidP="00AB328C">
      <w:pPr>
        <w:pStyle w:val="Nivel2"/>
        <w:rPr>
          <w:color w:val="000000" w:themeColor="text1"/>
        </w:rPr>
      </w:pPr>
      <w:r w:rsidRPr="00FD3028">
        <w:rPr>
          <w:color w:val="000000" w:themeColor="text1"/>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78B7763E" w14:textId="77777777" w:rsidR="00AB328C" w:rsidRPr="00FD3028" w:rsidRDefault="00AB328C" w:rsidP="00AB328C">
      <w:pPr>
        <w:pStyle w:val="Nivel2"/>
        <w:rPr>
          <w:color w:val="000000" w:themeColor="text1"/>
        </w:rPr>
      </w:pPr>
      <w:r w:rsidRPr="00FD3028">
        <w:rPr>
          <w:color w:val="000000" w:themeColor="text1"/>
        </w:rPr>
        <w:t>Quando não for possível a verificação da regularidade no Sistema de Cadastro de Fornecedores – SICAF, o CONTRATADO deverá entregar ao setor responsável pela fiscalização do contrato, junto com a Nota Fiscal para fins de pagamento, os seguintes documentos:</w:t>
      </w:r>
    </w:p>
    <w:p w14:paraId="314020C9" w14:textId="77777777" w:rsidR="00AB328C" w:rsidRPr="00FD3028" w:rsidRDefault="00AB328C" w:rsidP="00AB328C">
      <w:pPr>
        <w:pStyle w:val="Nivel3"/>
        <w:rPr>
          <w:color w:val="000000" w:themeColor="text1"/>
        </w:rPr>
      </w:pPr>
      <w:r w:rsidRPr="00FD3028">
        <w:rPr>
          <w:color w:val="000000" w:themeColor="text1"/>
        </w:rPr>
        <w:t>prova de regularidade relativa à Seguridade Social;</w:t>
      </w:r>
    </w:p>
    <w:p w14:paraId="04368708" w14:textId="77777777" w:rsidR="00AB328C" w:rsidRPr="00FD3028" w:rsidRDefault="00AB328C" w:rsidP="00AB328C">
      <w:pPr>
        <w:pStyle w:val="Nivel3"/>
        <w:rPr>
          <w:color w:val="000000" w:themeColor="text1"/>
        </w:rPr>
      </w:pPr>
      <w:r w:rsidRPr="00FD3028">
        <w:rPr>
          <w:color w:val="000000" w:themeColor="text1"/>
        </w:rPr>
        <w:t>certidão conjunta relativa aos tributos federais e à Dívida Ativa da União;</w:t>
      </w:r>
    </w:p>
    <w:p w14:paraId="3AE6E060" w14:textId="77777777" w:rsidR="00AB328C" w:rsidRPr="00FD3028" w:rsidRDefault="00AB328C" w:rsidP="00AB328C">
      <w:pPr>
        <w:pStyle w:val="Nivel3"/>
        <w:rPr>
          <w:color w:val="000000" w:themeColor="text1"/>
        </w:rPr>
      </w:pPr>
      <w:r w:rsidRPr="00FD3028">
        <w:rPr>
          <w:color w:val="000000" w:themeColor="text1"/>
        </w:rPr>
        <w:t>certidões que comprovem a regularidade perante a Fazenda Estadual ou Distrital do domicílio ou sede do CONTRATADO;</w:t>
      </w:r>
    </w:p>
    <w:p w14:paraId="463A8BA1" w14:textId="77777777" w:rsidR="00AB328C" w:rsidRPr="00FD3028" w:rsidRDefault="00AB328C" w:rsidP="00AB328C">
      <w:pPr>
        <w:pStyle w:val="Nivel3"/>
        <w:rPr>
          <w:color w:val="000000" w:themeColor="text1"/>
        </w:rPr>
      </w:pPr>
      <w:r w:rsidRPr="00FD3028">
        <w:rPr>
          <w:color w:val="000000" w:themeColor="text1"/>
        </w:rPr>
        <w:t>Certidão de Regularidade do FGTS – CRF; e</w:t>
      </w:r>
    </w:p>
    <w:p w14:paraId="4F0B87A3" w14:textId="77777777" w:rsidR="00AB328C" w:rsidRPr="00FD3028" w:rsidRDefault="00AB328C" w:rsidP="00AB328C">
      <w:pPr>
        <w:pStyle w:val="Nivel3"/>
        <w:rPr>
          <w:color w:val="000000" w:themeColor="text1"/>
        </w:rPr>
      </w:pPr>
      <w:r w:rsidRPr="00FD3028">
        <w:rPr>
          <w:color w:val="000000" w:themeColor="text1"/>
        </w:rPr>
        <w:t>Certidão Negativa de Débitos Trabalhistas – CNDT.</w:t>
      </w:r>
    </w:p>
    <w:p w14:paraId="085F647D" w14:textId="77777777" w:rsidR="00AB328C" w:rsidRPr="00FD3028" w:rsidRDefault="00AB328C" w:rsidP="00AB328C">
      <w:pPr>
        <w:pStyle w:val="Nivel2"/>
        <w:rPr>
          <w:color w:val="000000" w:themeColor="text1"/>
        </w:rPr>
      </w:pPr>
      <w:r w:rsidRPr="00FD3028">
        <w:rPr>
          <w:color w:val="000000" w:themeColor="text1"/>
        </w:rPr>
        <w:t>Responsabilizar-se pelo cumprimento de todas as obrigações trabalhistas, sociais, previdenciárias, tributárias, fiscais, comerciais e as demais previstas em legislação específica, cuja inadimplência não transfere a responsabilidade ao CONTRATANTE e não poderá onerar o objeto do contrato;</w:t>
      </w:r>
    </w:p>
    <w:p w14:paraId="4E9ED4F1" w14:textId="77777777" w:rsidR="00AB328C" w:rsidRPr="00FD3028" w:rsidRDefault="00AB328C" w:rsidP="00AB328C">
      <w:pPr>
        <w:pStyle w:val="Nivel2"/>
        <w:rPr>
          <w:color w:val="000000" w:themeColor="text1"/>
        </w:rPr>
      </w:pPr>
      <w:r w:rsidRPr="00FD3028">
        <w:rPr>
          <w:color w:val="000000" w:themeColor="text1"/>
        </w:rPr>
        <w:t>Comunicar ao Fiscal do contrato tempestivamente, observada a urgência da situação, qualquer ocorrência anormal ou acidente que se verifique no local da execução do objeto contratual, não ultrapassando o prazo de 24 (vinte e quatro) horas;</w:t>
      </w:r>
    </w:p>
    <w:p w14:paraId="3E5C10F8" w14:textId="77777777" w:rsidR="00AB328C" w:rsidRPr="00FD3028" w:rsidRDefault="00AB328C" w:rsidP="00AB328C">
      <w:pPr>
        <w:pStyle w:val="Nivel2"/>
        <w:rPr>
          <w:color w:val="000000" w:themeColor="text1"/>
        </w:rPr>
      </w:pPr>
      <w:r w:rsidRPr="00FD3028">
        <w:rPr>
          <w:color w:val="000000" w:themeColor="text1"/>
        </w:rPr>
        <w:lastRenderedPageBreak/>
        <w:t>Paralisar, por determinação do CONTRATANTE, qualquer atividade que não esteja sendo executada de acordo com a boa técnica ou que ponha em risco a segurança de pessoas ou bens de terceiros;</w:t>
      </w:r>
    </w:p>
    <w:p w14:paraId="6D03D7C0" w14:textId="77777777" w:rsidR="00AB328C" w:rsidRPr="00FD3028" w:rsidRDefault="00AB328C" w:rsidP="00AB328C">
      <w:pPr>
        <w:pStyle w:val="Nivel2"/>
        <w:rPr>
          <w:color w:val="000000" w:themeColor="text1"/>
        </w:rPr>
      </w:pPr>
      <w:r w:rsidRPr="00FD3028">
        <w:rPr>
          <w:color w:val="000000" w:themeColor="text1"/>
        </w:rPr>
        <w:t>Manter durante toda a vigência do contrato, em compatibilidade com as obrigações assumidas, todas as condições exigidas para habilitação na licitação;</w:t>
      </w:r>
    </w:p>
    <w:p w14:paraId="4778E2E6" w14:textId="77777777" w:rsidR="00AB328C" w:rsidRPr="00FD3028" w:rsidRDefault="00AB328C" w:rsidP="00AB328C">
      <w:pPr>
        <w:pStyle w:val="Nivel2"/>
        <w:rPr>
          <w:b/>
          <w:bCs/>
          <w:color w:val="000000" w:themeColor="text1"/>
        </w:rPr>
      </w:pPr>
      <w:r w:rsidRPr="00FD3028">
        <w:rPr>
          <w:color w:val="000000" w:themeColor="text1"/>
        </w:rPr>
        <w:t>Cumprir, durante todo o período de execução do contrato, a reserva de cargos prevista em lei para pessoa com deficiência, para reabilitado da Previdência Social ou para aprendiz, bem como as reservas de cargos previstas na legislação;</w:t>
      </w:r>
    </w:p>
    <w:p w14:paraId="03A57F07" w14:textId="77777777" w:rsidR="00AB328C" w:rsidRPr="00FD3028" w:rsidRDefault="00AB328C" w:rsidP="00AB328C">
      <w:pPr>
        <w:pStyle w:val="Nivel2"/>
        <w:rPr>
          <w:color w:val="000000" w:themeColor="text1"/>
        </w:rPr>
      </w:pPr>
      <w:r w:rsidRPr="00FD3028">
        <w:rPr>
          <w:color w:val="000000" w:themeColor="text1"/>
        </w:rPr>
        <w:t>Comprovar a reserva de cargos a que se refere a cláusula acima, no prazo fixado pelo fiscal do contrato, com a indicação dos empregados que preencheram as referidas vagas;</w:t>
      </w:r>
    </w:p>
    <w:p w14:paraId="7F06F17A" w14:textId="77777777" w:rsidR="00AB328C" w:rsidRPr="00FD3028" w:rsidRDefault="00AB328C" w:rsidP="00AB328C">
      <w:pPr>
        <w:pStyle w:val="Nivel2"/>
        <w:rPr>
          <w:color w:val="000000" w:themeColor="text1"/>
        </w:rPr>
      </w:pPr>
      <w:r w:rsidRPr="00FD3028">
        <w:rPr>
          <w:color w:val="000000" w:themeColor="text1"/>
        </w:rPr>
        <w:t>Guardar sigilo sobre todas as informações obtidas em decorrência do cumprimento do contrato;</w:t>
      </w:r>
    </w:p>
    <w:p w14:paraId="486ACF87" w14:textId="77777777" w:rsidR="00AB328C" w:rsidRPr="00FD3028" w:rsidRDefault="00AB328C" w:rsidP="00AB328C">
      <w:pPr>
        <w:pStyle w:val="Nivel2"/>
        <w:rPr>
          <w:color w:val="000000" w:themeColor="text1"/>
        </w:rPr>
      </w:pPr>
      <w:r w:rsidRPr="00FD3028">
        <w:rPr>
          <w:color w:val="000000" w:themeColor="text1"/>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44A851C6" w14:textId="77777777" w:rsidR="00AB328C" w:rsidRPr="00FD3028" w:rsidRDefault="00AB328C" w:rsidP="00AB328C">
      <w:pPr>
        <w:pStyle w:val="Nivel2"/>
        <w:rPr>
          <w:color w:val="000000" w:themeColor="text1"/>
        </w:rPr>
      </w:pPr>
      <w:r w:rsidRPr="00FD3028">
        <w:rPr>
          <w:color w:val="000000" w:themeColor="text1"/>
        </w:rPr>
        <w:t>Cumprir, além dos postulados legais vigentes de âmbito federal, estadual ou municipal, as normas de segurança do CONTRATANTE;</w:t>
      </w:r>
    </w:p>
    <w:p w14:paraId="0855E9B5" w14:textId="77777777" w:rsidR="00AB328C" w:rsidRPr="00FD3028" w:rsidRDefault="00AB328C" w:rsidP="00AB328C">
      <w:pPr>
        <w:pStyle w:val="Nvel2-Red"/>
        <w:rPr>
          <w:color w:val="000000" w:themeColor="text1"/>
        </w:rPr>
      </w:pPr>
      <w:r w:rsidRPr="00FD3028">
        <w:rPr>
          <w:color w:val="000000" w:themeColor="text1"/>
        </w:rPr>
        <w:t>Alocar os empregados necessários ao perfeito cumprimento das cláusulas deste contrato, com habilitação e conhecimento adequados;</w:t>
      </w:r>
    </w:p>
    <w:p w14:paraId="62F370E3" w14:textId="77777777" w:rsidR="00AB328C" w:rsidRPr="00FD3028" w:rsidRDefault="00AB328C" w:rsidP="00AB328C">
      <w:pPr>
        <w:pStyle w:val="Nvel2-Red"/>
        <w:rPr>
          <w:i w:val="0"/>
          <w:iCs w:val="0"/>
          <w:color w:val="000000" w:themeColor="text1"/>
        </w:rPr>
      </w:pPr>
      <w:r w:rsidRPr="00FD3028">
        <w:rPr>
          <w:i w:val="0"/>
          <w:iCs w:val="0"/>
          <w:color w:val="000000" w:themeColor="text1"/>
        </w:rPr>
        <w:t>Prestar os serviços dentro dos parâmetros e rotinas estabelecidos;</w:t>
      </w:r>
    </w:p>
    <w:p w14:paraId="303E8DC8" w14:textId="77777777" w:rsidR="00AB328C" w:rsidRPr="00FD3028" w:rsidRDefault="00AB328C" w:rsidP="00AB328C">
      <w:pPr>
        <w:pStyle w:val="Nvel2-Red"/>
        <w:rPr>
          <w:i w:val="0"/>
          <w:iCs w:val="0"/>
          <w:color w:val="000000" w:themeColor="text1"/>
        </w:rPr>
      </w:pPr>
      <w:r w:rsidRPr="00FD3028">
        <w:rPr>
          <w:i w:val="0"/>
          <w:iCs w:val="0"/>
          <w:color w:val="000000" w:themeColor="text1"/>
        </w:rPr>
        <w:t>Fornecer todos os materiais, equipamentos, ferramentas e utensílios demandados, em quantidade, qualidade e tecnologia adequadas, com a observância às recomendações aceitas pela boa técnica, normas e legislação de regência;</w:t>
      </w:r>
    </w:p>
    <w:p w14:paraId="6AD1F8E9" w14:textId="77777777" w:rsidR="00AB328C" w:rsidRPr="00FD3028" w:rsidRDefault="00AB328C" w:rsidP="00AB328C">
      <w:pPr>
        <w:pStyle w:val="Nvel2-Red"/>
        <w:rPr>
          <w:i w:val="0"/>
          <w:iCs w:val="0"/>
          <w:color w:val="000000" w:themeColor="text1"/>
        </w:rPr>
      </w:pPr>
      <w:r w:rsidRPr="00FD3028">
        <w:rPr>
          <w:i w:val="0"/>
          <w:iCs w:val="0"/>
          <w:color w:val="000000" w:themeColor="text1"/>
        </w:rPr>
        <w:t>Conduzir os trabalhos com estrita observância às normas da legislação pertinente, cumprindo as determinações dos Poderes Públicos, mantendo sempre limpo o local d</w:t>
      </w:r>
      <w:r w:rsidRPr="00FD3028">
        <w:rPr>
          <w:i w:val="0"/>
          <w:iCs w:val="0"/>
          <w:color w:val="000000" w:themeColor="text1"/>
          <w:lang w:eastAsia="en-US"/>
        </w:rPr>
        <w:t>e execução do objeto</w:t>
      </w:r>
      <w:r w:rsidRPr="00FD3028">
        <w:rPr>
          <w:i w:val="0"/>
          <w:iCs w:val="0"/>
          <w:color w:val="000000" w:themeColor="text1"/>
        </w:rPr>
        <w:t xml:space="preserve"> e nas melhores condições de segurança, higiene e disciplina;</w:t>
      </w:r>
    </w:p>
    <w:p w14:paraId="1446F8E2" w14:textId="77777777" w:rsidR="00AB328C" w:rsidRPr="00FD3028" w:rsidRDefault="00AB328C" w:rsidP="00AB328C">
      <w:pPr>
        <w:pStyle w:val="Nvel2-Red"/>
        <w:rPr>
          <w:i w:val="0"/>
          <w:iCs w:val="0"/>
          <w:color w:val="000000" w:themeColor="text1"/>
        </w:rPr>
      </w:pPr>
      <w:r w:rsidRPr="00FD3028">
        <w:rPr>
          <w:i w:val="0"/>
          <w:iCs w:val="0"/>
          <w:color w:val="000000" w:themeColor="text1"/>
        </w:rPr>
        <w:t>Submeter previamente, por escrito, ao CONTRATANTE, para análise e aprovação, quaisquer mudanças nos métodos executivos que fujam às especificações do memorial descritivo ou instrumento congênere;</w:t>
      </w:r>
    </w:p>
    <w:p w14:paraId="01C6C1DC" w14:textId="77777777" w:rsidR="00AB328C" w:rsidRPr="00FD3028" w:rsidRDefault="00AB328C" w:rsidP="00AB328C">
      <w:pPr>
        <w:pStyle w:val="Nvel2-Red"/>
        <w:rPr>
          <w:i w:val="0"/>
          <w:iCs w:val="0"/>
          <w:color w:val="000000" w:themeColor="text1"/>
        </w:rPr>
      </w:pPr>
      <w:r w:rsidRPr="00FD3028">
        <w:rPr>
          <w:i w:val="0"/>
          <w:iCs w:val="0"/>
          <w:color w:val="000000" w:themeColor="text1"/>
        </w:rPr>
        <w:t>Cumprir as normas de proteção ao trabalho, inclusive aquelas relativas à segurança e à saúde no trabalho;</w:t>
      </w:r>
    </w:p>
    <w:p w14:paraId="4107BA89" w14:textId="77777777" w:rsidR="00AB328C" w:rsidRPr="00FD3028" w:rsidRDefault="00AB328C" w:rsidP="00AB328C">
      <w:pPr>
        <w:pStyle w:val="Nvel2-Red"/>
        <w:rPr>
          <w:i w:val="0"/>
          <w:iCs w:val="0"/>
          <w:color w:val="000000" w:themeColor="text1"/>
        </w:rPr>
      </w:pPr>
      <w:r w:rsidRPr="00FD3028">
        <w:rPr>
          <w:i w:val="0"/>
          <w:iCs w:val="0"/>
          <w:color w:val="000000" w:themeColor="text1"/>
        </w:rPr>
        <w:t>Não submeter os trabalhadores a condições degradantes de trabalho, jornadas exaustivas, servidão por dívida ou trabalhos forçados;</w:t>
      </w:r>
    </w:p>
    <w:p w14:paraId="608BFAA7" w14:textId="77777777" w:rsidR="00AB328C" w:rsidRPr="00FD3028" w:rsidRDefault="00AB328C" w:rsidP="00AB328C">
      <w:pPr>
        <w:pStyle w:val="Nvel2-Red"/>
        <w:rPr>
          <w:i w:val="0"/>
          <w:iCs w:val="0"/>
          <w:color w:val="000000" w:themeColor="text1"/>
        </w:rPr>
      </w:pPr>
      <w:r w:rsidRPr="00FD3028">
        <w:rPr>
          <w:i w:val="0"/>
          <w:iCs w:val="0"/>
          <w:color w:val="000000" w:themeColor="text1"/>
        </w:rPr>
        <w:t>Não permitir a utilização de qualquer trabalho do menor de dezesseis anos de idade, exceto na condição de aprendiz para os maiores de quatorze anos de idade, observada a legislação pertinente;</w:t>
      </w:r>
    </w:p>
    <w:p w14:paraId="751BC430" w14:textId="77777777" w:rsidR="00AB328C" w:rsidRPr="00FD3028" w:rsidRDefault="00AB328C" w:rsidP="00AB328C">
      <w:pPr>
        <w:pStyle w:val="Nvel2-Red"/>
        <w:rPr>
          <w:i w:val="0"/>
          <w:iCs w:val="0"/>
          <w:color w:val="000000" w:themeColor="text1"/>
        </w:rPr>
      </w:pPr>
      <w:r w:rsidRPr="00FD3028">
        <w:rPr>
          <w:i w:val="0"/>
          <w:iCs w:val="0"/>
          <w:color w:val="000000" w:themeColor="text1"/>
        </w:rPr>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14:paraId="45425861" w14:textId="77777777" w:rsidR="00AB328C" w:rsidRPr="00FD3028" w:rsidRDefault="00AB328C" w:rsidP="00AB328C">
      <w:pPr>
        <w:pStyle w:val="Nvel2-Red"/>
        <w:rPr>
          <w:i w:val="0"/>
          <w:iCs w:val="0"/>
          <w:color w:val="000000" w:themeColor="text1"/>
        </w:rPr>
      </w:pPr>
      <w:r w:rsidRPr="00FD3028">
        <w:rPr>
          <w:i w:val="0"/>
          <w:iCs w:val="0"/>
          <w:color w:val="000000" w:themeColor="text1"/>
        </w:rPr>
        <w:lastRenderedPageBreak/>
        <w:t>Receber e dar o tratamento adequado a denúncias de discriminação, violência e assédio no ambiente de trabalho;</w:t>
      </w:r>
    </w:p>
    <w:p w14:paraId="1D454D4B" w14:textId="77777777" w:rsidR="00AB328C" w:rsidRPr="00FD3028" w:rsidRDefault="00AB328C" w:rsidP="00AB328C">
      <w:pPr>
        <w:pStyle w:val="Nvel2-Red"/>
        <w:rPr>
          <w:i w:val="0"/>
          <w:iCs w:val="0"/>
          <w:color w:val="000000" w:themeColor="text1"/>
        </w:rPr>
      </w:pPr>
      <w:r w:rsidRPr="00FD3028">
        <w:rPr>
          <w:i w:val="0"/>
          <w:iCs w:val="0"/>
          <w:color w:val="000000" w:themeColor="text1"/>
        </w:rPr>
        <w:t>Entregar o objeto acompanhado do manual do usuário, com uma versão em português, e da relação da rede de assistência técnica autorizada;</w:t>
      </w:r>
    </w:p>
    <w:p w14:paraId="06B2F7BD" w14:textId="77777777" w:rsidR="00AB328C" w:rsidRPr="00FD3028" w:rsidRDefault="00AB328C" w:rsidP="00AB328C">
      <w:pPr>
        <w:pStyle w:val="Nivel2"/>
        <w:rPr>
          <w:color w:val="000000" w:themeColor="text1"/>
        </w:rPr>
      </w:pPr>
      <w:r w:rsidRPr="00FD3028">
        <w:rPr>
          <w:color w:val="000000" w:themeColor="text1"/>
        </w:rPr>
        <w:t>Responsabilizar-se pelos vícios e danos decorrentes do objeto, de acordo com o Código de Defesa do Consumidor (Lei nº 8.078, de 1990);</w:t>
      </w:r>
    </w:p>
    <w:p w14:paraId="1AD6B7B3" w14:textId="77777777" w:rsidR="00AB328C" w:rsidRPr="00FD3028" w:rsidRDefault="00AB328C" w:rsidP="00AB328C">
      <w:pPr>
        <w:pStyle w:val="Nivel2"/>
        <w:rPr>
          <w:color w:val="000000" w:themeColor="text1"/>
        </w:rPr>
      </w:pPr>
      <w:r w:rsidRPr="00FD3028">
        <w:rPr>
          <w:color w:val="000000" w:themeColor="text1"/>
        </w:rPr>
        <w:t>Comunicar ao CONTRATANTE, no prazo máximo de 24 (vinte e quatro) horas que antecede a data da entrega, os motivos que impossibilitem o cumprimento do prazo previsto, com a devida comprovação;</w:t>
      </w:r>
    </w:p>
    <w:p w14:paraId="3A51FDAF" w14:textId="77777777" w:rsidR="00AB328C" w:rsidRPr="00FD3028" w:rsidRDefault="00AB328C" w:rsidP="00AB328C">
      <w:pPr>
        <w:pStyle w:val="Nvel2-Red"/>
        <w:rPr>
          <w:i w:val="0"/>
          <w:iCs w:val="0"/>
          <w:color w:val="000000" w:themeColor="text1"/>
        </w:rPr>
      </w:pPr>
      <w:r w:rsidRPr="00FD3028">
        <w:rPr>
          <w:i w:val="0"/>
          <w:iCs w:val="0"/>
          <w:color w:val="000000" w:themeColor="text1"/>
        </w:rPr>
        <w:t>Orientar e treinar seus empregados sobre os deveres previstos na Lei nº 13.709, de 14 de agosto de 2018, adotando medidas eficazes para proteção de dados pessoais a que tenha acesso por força da execução deste contrato;</w:t>
      </w:r>
    </w:p>
    <w:p w14:paraId="767DEA21" w14:textId="77777777" w:rsidR="00AB328C" w:rsidRPr="00FD3028" w:rsidRDefault="00AB328C" w:rsidP="00AB328C">
      <w:pPr>
        <w:pStyle w:val="Nivel01"/>
        <w:rPr>
          <w:color w:val="000000" w:themeColor="text1"/>
        </w:rPr>
      </w:pPr>
      <w:r w:rsidRPr="00FD3028">
        <w:rPr>
          <w:color w:val="000000" w:themeColor="text1"/>
        </w:rPr>
        <w:t>CLÁUSULA DÉCIMA– GARANTIA DE EXECUÇÃO</w:t>
      </w:r>
    </w:p>
    <w:p w14:paraId="578BDFBC" w14:textId="77777777" w:rsidR="00AB328C" w:rsidRPr="00FD3028" w:rsidRDefault="00AB328C" w:rsidP="00AB328C">
      <w:pPr>
        <w:pStyle w:val="Nvel2-Red"/>
        <w:rPr>
          <w:bCs/>
          <w:i w:val="0"/>
          <w:iCs w:val="0"/>
          <w:color w:val="000000" w:themeColor="text1"/>
        </w:rPr>
      </w:pPr>
      <w:r w:rsidRPr="00FD3028">
        <w:rPr>
          <w:i w:val="0"/>
          <w:iCs w:val="0"/>
          <w:color w:val="000000" w:themeColor="text1"/>
        </w:rPr>
        <w:t>Será exigida a prestação de garantia na presente contratação, conforme regras constantes do Termo de Referência.</w:t>
      </w:r>
    </w:p>
    <w:p w14:paraId="2C1310EE" w14:textId="77777777" w:rsidR="00AB328C" w:rsidRPr="00FD3028" w:rsidRDefault="00AB328C" w:rsidP="00AB328C">
      <w:pPr>
        <w:pStyle w:val="Nivel01"/>
        <w:rPr>
          <w:color w:val="000000" w:themeColor="text1"/>
        </w:rPr>
      </w:pPr>
      <w:r w:rsidRPr="00FD3028">
        <w:rPr>
          <w:color w:val="000000" w:themeColor="text1"/>
        </w:rPr>
        <w:t>CLÁUSULA DÉCIMA PRIMEIRA – INFRAÇÕES E SANÇÕES ADMINISTRATIVAS</w:t>
      </w:r>
    </w:p>
    <w:p w14:paraId="727D47EF" w14:textId="77777777" w:rsidR="00AB328C" w:rsidRPr="00FD3028" w:rsidRDefault="00AB328C" w:rsidP="00AB328C">
      <w:pPr>
        <w:pStyle w:val="Nivel2"/>
        <w:rPr>
          <w:color w:val="000000" w:themeColor="text1"/>
        </w:rPr>
      </w:pPr>
      <w:r w:rsidRPr="00FD3028">
        <w:rPr>
          <w:color w:val="000000" w:themeColor="text1"/>
        </w:rPr>
        <w:t>A CONTRATADA estará sujeita às seguintes penalidades:</w:t>
      </w:r>
    </w:p>
    <w:p w14:paraId="4B3D94FC" w14:textId="77777777" w:rsidR="00AB328C" w:rsidRPr="00FD3028" w:rsidRDefault="00AB328C" w:rsidP="00AB328C">
      <w:pPr>
        <w:pStyle w:val="Nivel3"/>
        <w:rPr>
          <w:color w:val="000000" w:themeColor="text1"/>
        </w:rPr>
      </w:pPr>
      <w:r w:rsidRPr="00FD3028">
        <w:rPr>
          <w:color w:val="000000" w:themeColor="text1"/>
        </w:rPr>
        <w:t>Responsabilidade Administrativa:</w:t>
      </w:r>
    </w:p>
    <w:p w14:paraId="14895673" w14:textId="77777777" w:rsidR="00AB328C" w:rsidRPr="00FD3028" w:rsidRDefault="00AB328C" w:rsidP="00AB328C">
      <w:pPr>
        <w:pStyle w:val="Nivel4"/>
        <w:rPr>
          <w:color w:val="000000" w:themeColor="text1"/>
        </w:rPr>
      </w:pPr>
      <w:r w:rsidRPr="00FD3028">
        <w:rPr>
          <w:color w:val="000000" w:themeColor="text1"/>
        </w:rPr>
        <w:t>dar causa à inexecução parcial do contrato;</w:t>
      </w:r>
    </w:p>
    <w:p w14:paraId="73C63784" w14:textId="77777777" w:rsidR="00AB328C" w:rsidRPr="00FD3028" w:rsidRDefault="00AB328C" w:rsidP="00AB328C">
      <w:pPr>
        <w:pStyle w:val="Nivel4"/>
        <w:rPr>
          <w:color w:val="000000" w:themeColor="text1"/>
        </w:rPr>
      </w:pPr>
      <w:r w:rsidRPr="00FD3028">
        <w:rPr>
          <w:color w:val="000000" w:themeColor="text1"/>
        </w:rPr>
        <w:t>dar causa à inexecução parcial do contrato que cause grave dano à Administração, ao funcionamento dos serviços públicos ou ao interesse coletivo;</w:t>
      </w:r>
    </w:p>
    <w:p w14:paraId="164CB692" w14:textId="77777777" w:rsidR="00AB328C" w:rsidRPr="00FD3028" w:rsidRDefault="00AB328C" w:rsidP="00AB328C">
      <w:pPr>
        <w:pStyle w:val="Nivel4"/>
        <w:rPr>
          <w:color w:val="000000" w:themeColor="text1"/>
        </w:rPr>
      </w:pPr>
      <w:r w:rsidRPr="00FD3028">
        <w:rPr>
          <w:color w:val="000000" w:themeColor="text1"/>
        </w:rPr>
        <w:t>dar causa à inexecução total do contrato;</w:t>
      </w:r>
    </w:p>
    <w:p w14:paraId="1804BD02" w14:textId="77777777" w:rsidR="00AB328C" w:rsidRPr="00FD3028" w:rsidRDefault="00AB328C" w:rsidP="00AB328C">
      <w:pPr>
        <w:pStyle w:val="Nivel4"/>
        <w:rPr>
          <w:color w:val="000000" w:themeColor="text1"/>
        </w:rPr>
      </w:pPr>
      <w:r w:rsidRPr="00FD3028">
        <w:rPr>
          <w:color w:val="000000" w:themeColor="text1"/>
        </w:rPr>
        <w:t>deixar de entregar a documentação exigida para o certame;</w:t>
      </w:r>
    </w:p>
    <w:p w14:paraId="08D3B186" w14:textId="77777777" w:rsidR="00AB328C" w:rsidRPr="00FD3028" w:rsidRDefault="00AB328C" w:rsidP="00AB328C">
      <w:pPr>
        <w:pStyle w:val="Nivel4"/>
        <w:rPr>
          <w:color w:val="000000" w:themeColor="text1"/>
        </w:rPr>
      </w:pPr>
      <w:r w:rsidRPr="00FD3028">
        <w:rPr>
          <w:color w:val="000000" w:themeColor="text1"/>
        </w:rPr>
        <w:t>não manter a proposta, salvo em decorrência de fato superveniente devidamente justificado;</w:t>
      </w:r>
    </w:p>
    <w:p w14:paraId="3C4E1335" w14:textId="77777777" w:rsidR="00AB328C" w:rsidRPr="00FD3028" w:rsidRDefault="00AB328C" w:rsidP="00AB328C">
      <w:pPr>
        <w:pStyle w:val="Nivel4"/>
        <w:rPr>
          <w:color w:val="000000" w:themeColor="text1"/>
        </w:rPr>
      </w:pPr>
      <w:r w:rsidRPr="00FD3028">
        <w:rPr>
          <w:color w:val="000000" w:themeColor="text1"/>
        </w:rPr>
        <w:t>não celebrar o contrato ou não entregar a documentação exigida para a contratação , quando convocado dentro do prazo de validade de sua proposta;</w:t>
      </w:r>
    </w:p>
    <w:p w14:paraId="1A43B491" w14:textId="77777777" w:rsidR="00AB328C" w:rsidRPr="00FD3028" w:rsidRDefault="00AB328C" w:rsidP="00AB328C">
      <w:pPr>
        <w:pStyle w:val="Nivel4"/>
        <w:rPr>
          <w:color w:val="000000" w:themeColor="text1"/>
        </w:rPr>
      </w:pPr>
      <w:r w:rsidRPr="00FD3028">
        <w:rPr>
          <w:color w:val="000000" w:themeColor="text1"/>
        </w:rPr>
        <w:t>ensejar o retardamento da execução ou da entrega do objeto da licitação sem motivo justificado;</w:t>
      </w:r>
    </w:p>
    <w:p w14:paraId="3272F020" w14:textId="77777777" w:rsidR="00AB328C" w:rsidRPr="00FD3028" w:rsidRDefault="00AB328C" w:rsidP="00AB328C">
      <w:pPr>
        <w:pStyle w:val="Nivel4"/>
        <w:rPr>
          <w:color w:val="000000" w:themeColor="text1"/>
        </w:rPr>
      </w:pPr>
      <w:r w:rsidRPr="00FD3028">
        <w:rPr>
          <w:color w:val="000000" w:themeColor="text1"/>
        </w:rPr>
        <w:t>apresentar declaração ou documentação falsa exigida para o certame ou prestar declaração falsa durante a licitação ou a execução do contrato;</w:t>
      </w:r>
    </w:p>
    <w:p w14:paraId="7E72C01B" w14:textId="77777777" w:rsidR="00AB328C" w:rsidRPr="00FD3028" w:rsidRDefault="00AB328C" w:rsidP="00AB328C">
      <w:pPr>
        <w:pStyle w:val="Nivel4"/>
        <w:rPr>
          <w:color w:val="000000" w:themeColor="text1"/>
        </w:rPr>
      </w:pPr>
      <w:r w:rsidRPr="00FD3028">
        <w:rPr>
          <w:color w:val="000000" w:themeColor="text1"/>
        </w:rPr>
        <w:t>fraudar a licitação ou praticar ato fraudulento na execução do contrato;</w:t>
      </w:r>
    </w:p>
    <w:p w14:paraId="1340CCC3" w14:textId="77777777" w:rsidR="00AB328C" w:rsidRPr="00FD3028" w:rsidRDefault="00AB328C" w:rsidP="00AB328C">
      <w:pPr>
        <w:pStyle w:val="Nivel4"/>
        <w:rPr>
          <w:color w:val="000000" w:themeColor="text1"/>
        </w:rPr>
      </w:pPr>
      <w:r w:rsidRPr="00FD3028">
        <w:rPr>
          <w:color w:val="000000" w:themeColor="text1"/>
        </w:rPr>
        <w:t>comportar-se de modo inidôneo ou cometer fraude de qualquer natureza;</w:t>
      </w:r>
    </w:p>
    <w:p w14:paraId="37FC1F8B" w14:textId="77777777" w:rsidR="00AB328C" w:rsidRPr="00FD3028" w:rsidRDefault="00AB328C" w:rsidP="00AB328C">
      <w:pPr>
        <w:pStyle w:val="Nivel4"/>
        <w:ind w:left="1560" w:hanging="993"/>
        <w:rPr>
          <w:color w:val="000000" w:themeColor="text1"/>
        </w:rPr>
      </w:pPr>
      <w:r w:rsidRPr="00FD3028">
        <w:rPr>
          <w:color w:val="000000" w:themeColor="text1"/>
        </w:rPr>
        <w:t>praticar atos ilícitos com vistas a frustrar os objetivos da licitação;</w:t>
      </w:r>
    </w:p>
    <w:p w14:paraId="5E52F501" w14:textId="77777777" w:rsidR="00AB328C" w:rsidRPr="00FD3028" w:rsidRDefault="00AB328C" w:rsidP="00AB328C">
      <w:pPr>
        <w:pStyle w:val="Nivel4"/>
        <w:ind w:left="1560" w:hanging="993"/>
        <w:rPr>
          <w:color w:val="000000" w:themeColor="text1"/>
        </w:rPr>
      </w:pPr>
      <w:r w:rsidRPr="00FD3028">
        <w:rPr>
          <w:color w:val="000000" w:themeColor="text1"/>
        </w:rPr>
        <w:t>praticar ato lesivo previsto no </w:t>
      </w:r>
      <w:hyperlink r:id="rId9" w:anchor="art5" w:history="1">
        <w:r w:rsidRPr="00FD3028">
          <w:rPr>
            <w:color w:val="000000" w:themeColor="text1"/>
          </w:rPr>
          <w:t>art. 5º da Lei nº 12.846, de 1º de agosto de 2013.</w:t>
        </w:r>
      </w:hyperlink>
      <w:r w:rsidRPr="00FD3028">
        <w:rPr>
          <w:color w:val="000000" w:themeColor="text1"/>
        </w:rPr>
        <w:t xml:space="preserve"> </w:t>
      </w:r>
    </w:p>
    <w:p w14:paraId="2F8E1B94" w14:textId="77777777" w:rsidR="00AB328C" w:rsidRPr="00FD3028" w:rsidRDefault="00AB328C" w:rsidP="00AB328C">
      <w:pPr>
        <w:pStyle w:val="Nivel3"/>
        <w:rPr>
          <w:color w:val="000000" w:themeColor="text1"/>
        </w:rPr>
      </w:pPr>
      <w:r w:rsidRPr="00FD3028">
        <w:rPr>
          <w:color w:val="000000" w:themeColor="text1"/>
        </w:rPr>
        <w:t>Sanções</w:t>
      </w:r>
    </w:p>
    <w:p w14:paraId="79C4CC09" w14:textId="77777777" w:rsidR="00AB328C" w:rsidRPr="00FD3028" w:rsidRDefault="00AB328C" w:rsidP="00AB328C">
      <w:pPr>
        <w:pStyle w:val="Nivel4"/>
        <w:rPr>
          <w:color w:val="000000" w:themeColor="text1"/>
        </w:rPr>
      </w:pPr>
      <w:r w:rsidRPr="00FD3028">
        <w:rPr>
          <w:color w:val="000000" w:themeColor="text1"/>
        </w:rPr>
        <w:t>advertência;</w:t>
      </w:r>
    </w:p>
    <w:p w14:paraId="0DD47C38" w14:textId="77777777" w:rsidR="00AB328C" w:rsidRPr="00FD3028" w:rsidRDefault="00AB328C" w:rsidP="00AB328C">
      <w:pPr>
        <w:pStyle w:val="Nivel4"/>
        <w:rPr>
          <w:color w:val="000000" w:themeColor="text1"/>
        </w:rPr>
      </w:pPr>
      <w:r w:rsidRPr="00FD3028">
        <w:rPr>
          <w:color w:val="000000" w:themeColor="text1"/>
        </w:rPr>
        <w:lastRenderedPageBreak/>
        <w:t>multa;</w:t>
      </w:r>
    </w:p>
    <w:p w14:paraId="2BAE2911" w14:textId="77777777" w:rsidR="00AB328C" w:rsidRPr="00FD3028" w:rsidRDefault="00AB328C" w:rsidP="00AB328C">
      <w:pPr>
        <w:pStyle w:val="Nivel4"/>
        <w:rPr>
          <w:color w:val="000000" w:themeColor="text1"/>
        </w:rPr>
      </w:pPr>
      <w:r w:rsidRPr="00FD3028">
        <w:rPr>
          <w:color w:val="000000" w:themeColor="text1"/>
        </w:rPr>
        <w:t>impedimento de licitar e contratar;</w:t>
      </w:r>
    </w:p>
    <w:p w14:paraId="536A37E8" w14:textId="77777777" w:rsidR="00AB328C" w:rsidRPr="00FD3028" w:rsidRDefault="00AB328C" w:rsidP="00AB328C">
      <w:pPr>
        <w:pStyle w:val="Nivel4"/>
        <w:rPr>
          <w:color w:val="000000" w:themeColor="text1"/>
        </w:rPr>
      </w:pPr>
      <w:r w:rsidRPr="00FD3028">
        <w:rPr>
          <w:color w:val="000000" w:themeColor="text1"/>
        </w:rPr>
        <w:t>declaração de inidoneidade para licitar ou contratar.</w:t>
      </w:r>
    </w:p>
    <w:p w14:paraId="2CEFAB1B" w14:textId="77777777" w:rsidR="00AB328C" w:rsidRPr="00FD3028" w:rsidRDefault="00AB328C" w:rsidP="00AB328C">
      <w:pPr>
        <w:pStyle w:val="Nivel4"/>
        <w:rPr>
          <w:color w:val="000000" w:themeColor="text1"/>
        </w:rPr>
      </w:pPr>
      <w:r w:rsidRPr="00FD3028">
        <w:rPr>
          <w:color w:val="000000" w:themeColor="text1"/>
        </w:rPr>
        <w:t>Na aplicação das sanções serão considerados:</w:t>
      </w:r>
    </w:p>
    <w:p w14:paraId="0183ECE6" w14:textId="77777777" w:rsidR="00AB328C" w:rsidRPr="00FD3028" w:rsidRDefault="00AB328C" w:rsidP="00AB328C">
      <w:pPr>
        <w:pStyle w:val="Nivel5"/>
        <w:rPr>
          <w:color w:val="000000" w:themeColor="text1"/>
        </w:rPr>
      </w:pPr>
      <w:r w:rsidRPr="00FD3028">
        <w:rPr>
          <w:color w:val="000000" w:themeColor="text1"/>
        </w:rPr>
        <w:t>a natureza e a gravidade da infração cometida;</w:t>
      </w:r>
    </w:p>
    <w:p w14:paraId="3D23EEF9" w14:textId="77777777" w:rsidR="00AB328C" w:rsidRPr="00FD3028" w:rsidRDefault="00AB328C" w:rsidP="00AB328C">
      <w:pPr>
        <w:pStyle w:val="Nivel5"/>
        <w:rPr>
          <w:color w:val="000000" w:themeColor="text1"/>
        </w:rPr>
      </w:pPr>
      <w:r w:rsidRPr="00FD3028">
        <w:rPr>
          <w:color w:val="000000" w:themeColor="text1"/>
        </w:rPr>
        <w:t>as peculiaridades do caso concreto;</w:t>
      </w:r>
    </w:p>
    <w:p w14:paraId="2693A1DF" w14:textId="77777777" w:rsidR="00AB328C" w:rsidRPr="00FD3028" w:rsidRDefault="00AB328C" w:rsidP="00AB328C">
      <w:pPr>
        <w:pStyle w:val="Nivel5"/>
        <w:rPr>
          <w:color w:val="000000" w:themeColor="text1"/>
        </w:rPr>
      </w:pPr>
      <w:r w:rsidRPr="00FD3028">
        <w:rPr>
          <w:color w:val="000000" w:themeColor="text1"/>
        </w:rPr>
        <w:t>as circunstâncias agravantes ou atenuantes;</w:t>
      </w:r>
    </w:p>
    <w:p w14:paraId="08B5BE08" w14:textId="77777777" w:rsidR="00AB328C" w:rsidRPr="00FD3028" w:rsidRDefault="00AB328C" w:rsidP="00AB328C">
      <w:pPr>
        <w:pStyle w:val="Nivel5"/>
        <w:rPr>
          <w:color w:val="000000" w:themeColor="text1"/>
        </w:rPr>
      </w:pPr>
      <w:r w:rsidRPr="00FD3028">
        <w:rPr>
          <w:color w:val="000000" w:themeColor="text1"/>
        </w:rPr>
        <w:t>os danos que dela provierem para a Administração Pública;</w:t>
      </w:r>
    </w:p>
    <w:p w14:paraId="3F480077" w14:textId="77777777" w:rsidR="00AB328C" w:rsidRPr="00FD3028" w:rsidRDefault="00AB328C" w:rsidP="00AB328C">
      <w:pPr>
        <w:pStyle w:val="Nivel5"/>
        <w:rPr>
          <w:color w:val="000000" w:themeColor="text1"/>
        </w:rPr>
      </w:pPr>
      <w:r w:rsidRPr="00FD3028">
        <w:rPr>
          <w:color w:val="000000" w:themeColor="text1"/>
        </w:rPr>
        <w:t>a implantação ou o aperfeiçoamento de programa de integridade, conforme normas e orientações dos órgãos de controle.</w:t>
      </w:r>
    </w:p>
    <w:p w14:paraId="5CDFBFF9" w14:textId="3CB871FC" w:rsidR="00F75096" w:rsidRPr="00FD3028" w:rsidRDefault="00F75096" w:rsidP="00F75096">
      <w:pPr>
        <w:pStyle w:val="Nivel4"/>
        <w:rPr>
          <w:color w:val="000000" w:themeColor="text1"/>
        </w:rPr>
      </w:pPr>
      <w:r w:rsidRPr="00FD3028">
        <w:rPr>
          <w:color w:val="000000" w:themeColor="text1"/>
        </w:rPr>
        <w:t>Cujo valor poderão variar de 0,5% (meio décimo por cento) à 10% (10 por cento) sobre a parcela mensal prevista) sempre que verificadas irregularidades para as quais a CONTRATADA tenha concorrido, sendo elas:</w:t>
      </w:r>
    </w:p>
    <w:p w14:paraId="2DDF92A1" w14:textId="2CCE7071" w:rsidR="00F75096" w:rsidRPr="00FD3028" w:rsidRDefault="00F75096" w:rsidP="00F75096">
      <w:pPr>
        <w:pStyle w:val="Nivel5"/>
        <w:rPr>
          <w:color w:val="000000" w:themeColor="text1"/>
        </w:rPr>
      </w:pPr>
      <w:r w:rsidRPr="00FD3028">
        <w:rPr>
          <w:color w:val="000000" w:themeColor="text1"/>
        </w:rPr>
        <w:t>Atrasar o início da prestação dos serviços, conforme data aprazada na “Ordem de Início dos Serviços”; - prestar informações inexatas ou causar embaraços à Fiscalização; - transferir ou ceder suas obrigações, no todo ou em parte, a terceiros;</w:t>
      </w:r>
    </w:p>
    <w:p w14:paraId="0676C004" w14:textId="5FF77A70" w:rsidR="00F75096" w:rsidRPr="00FD3028" w:rsidRDefault="00F75096" w:rsidP="00F75096">
      <w:pPr>
        <w:pStyle w:val="Nivel5"/>
        <w:rPr>
          <w:color w:val="000000" w:themeColor="text1"/>
        </w:rPr>
      </w:pPr>
      <w:r w:rsidRPr="00FD3028">
        <w:rPr>
          <w:color w:val="000000" w:themeColor="text1"/>
        </w:rPr>
        <w:t>Desatender às determinações da fiscalização; - cometer quaisquer infrações às normas legais federais, estaduais e municipais;</w:t>
      </w:r>
    </w:p>
    <w:p w14:paraId="284F3B06" w14:textId="4BFC0388" w:rsidR="00F75096" w:rsidRPr="00FD3028" w:rsidRDefault="00F75096" w:rsidP="00F75096">
      <w:pPr>
        <w:pStyle w:val="Nivel5"/>
        <w:rPr>
          <w:color w:val="000000" w:themeColor="text1"/>
        </w:rPr>
      </w:pPr>
      <w:r w:rsidRPr="00FD3028">
        <w:rPr>
          <w:color w:val="000000" w:themeColor="text1"/>
        </w:rPr>
        <w:t>Praticar, por ação ou omissão, qualquer ato que, por culpa ou dolo, venha a causar danos ao CONTRATANTE, ou a terceiros, independente da obrigação da CONTRATADA em reparar os danos causados;</w:t>
      </w:r>
    </w:p>
    <w:p w14:paraId="5C4486EC" w14:textId="2AF46F70" w:rsidR="00F75096" w:rsidRPr="00FD3028" w:rsidRDefault="00F75096" w:rsidP="00F75096">
      <w:pPr>
        <w:pStyle w:val="Nivel5"/>
        <w:rPr>
          <w:color w:val="000000" w:themeColor="text1"/>
        </w:rPr>
      </w:pPr>
      <w:r w:rsidRPr="00FD3028">
        <w:rPr>
          <w:color w:val="000000" w:themeColor="text1"/>
        </w:rPr>
        <w:t>Permitir que seus funcionários trabalhem sem uniformes ou sem os adequados equipamentos de proteção individual;</w:t>
      </w:r>
    </w:p>
    <w:p w14:paraId="578D9EBA" w14:textId="072FFCF8" w:rsidR="00F75096" w:rsidRPr="00FD3028" w:rsidRDefault="00F75096" w:rsidP="00F75096">
      <w:pPr>
        <w:pStyle w:val="Nivel5"/>
        <w:rPr>
          <w:color w:val="000000" w:themeColor="text1"/>
        </w:rPr>
      </w:pPr>
      <w:r w:rsidRPr="00FD3028">
        <w:rPr>
          <w:color w:val="000000" w:themeColor="text1"/>
        </w:rPr>
        <w:t>Pequenas infrações, que não afetem o andamento das obras ou causem prejuízos à Administração serão passíveis de Advertência, sem multa;</w:t>
      </w:r>
    </w:p>
    <w:p w14:paraId="7A8183CB" w14:textId="46F3FCB2" w:rsidR="00F75096" w:rsidRPr="00FD3028" w:rsidRDefault="00F75096" w:rsidP="00F75096">
      <w:pPr>
        <w:pStyle w:val="Nivel5"/>
        <w:rPr>
          <w:color w:val="000000" w:themeColor="text1"/>
        </w:rPr>
      </w:pPr>
      <w:r w:rsidRPr="00FD3028">
        <w:rPr>
          <w:color w:val="000000" w:themeColor="text1"/>
        </w:rPr>
        <w:t>Os valores das multas cabíveis, serão maiores ou menores em função da gravidade, à critério da CONTRATANTE.</w:t>
      </w:r>
    </w:p>
    <w:p w14:paraId="59D4DAB7" w14:textId="6F78EB1F" w:rsidR="006A4FC9" w:rsidRPr="00FD3028" w:rsidRDefault="006A4FC9" w:rsidP="006A4FC9">
      <w:pPr>
        <w:pStyle w:val="Nivel4"/>
        <w:rPr>
          <w:color w:val="000000" w:themeColor="text1"/>
        </w:rPr>
      </w:pPr>
      <w:r w:rsidRPr="00FD3028">
        <w:rPr>
          <w:color w:val="000000" w:themeColor="text1"/>
        </w:rPr>
        <w:t xml:space="preserve">Na repetição de mais vezes da mesma </w:t>
      </w:r>
      <w:r w:rsidR="00B76615" w:rsidRPr="00FD3028">
        <w:rPr>
          <w:color w:val="000000" w:themeColor="text1"/>
        </w:rPr>
        <w:t xml:space="preserve">infração com multa, durante 30 (trinta) dias, por parte do prestador dos serviços, será aplicada multa de 1% (um por cento) a 10% (dez por cento) sobre o valor da parcela mensal do contrato, além do desconto mensal do serviço não realizado. A aplicação de qualquer das penalidades previstas realizar-se-á em processo administrativo que as segurarão contraditório e a ampla defesa, observando-se o procedimento previsto na Lei Federal n° </w:t>
      </w:r>
      <w:r w:rsidR="00F75096" w:rsidRPr="00FD3028">
        <w:rPr>
          <w:color w:val="000000" w:themeColor="text1"/>
        </w:rPr>
        <w:t>14.133/2021.</w:t>
      </w:r>
    </w:p>
    <w:p w14:paraId="48469A9D" w14:textId="77777777" w:rsidR="00AB328C" w:rsidRPr="00FD3028" w:rsidRDefault="00AB328C" w:rsidP="00AB328C">
      <w:pPr>
        <w:pStyle w:val="Nivel01"/>
        <w:rPr>
          <w:color w:val="000000" w:themeColor="text1"/>
        </w:rPr>
      </w:pPr>
      <w:r w:rsidRPr="00FD3028">
        <w:rPr>
          <w:color w:val="000000" w:themeColor="text1"/>
        </w:rPr>
        <w:t>CLÁUSULA DÉCIMA SEGUNDA– DA EXTINÇÃO CONTRATUAL</w:t>
      </w:r>
    </w:p>
    <w:p w14:paraId="57A65A84" w14:textId="77777777" w:rsidR="00AB328C" w:rsidRPr="00FD3028" w:rsidRDefault="00AB328C" w:rsidP="00AB328C">
      <w:pPr>
        <w:pStyle w:val="Nvel2-Red"/>
        <w:rPr>
          <w:i w:val="0"/>
          <w:iCs w:val="0"/>
          <w:color w:val="000000" w:themeColor="text1"/>
        </w:rPr>
      </w:pPr>
      <w:r w:rsidRPr="00FD3028">
        <w:rPr>
          <w:i w:val="0"/>
          <w:iCs w:val="0"/>
          <w:color w:val="000000" w:themeColor="text1"/>
        </w:rPr>
        <w:t>O contrato será extinto quando cumpridas as obrigações de ambas as partes, ainda que isso ocorra antes do prazo estipulado para tanto.</w:t>
      </w:r>
    </w:p>
    <w:p w14:paraId="23EB5FDC" w14:textId="77777777" w:rsidR="00AB328C" w:rsidRPr="00FD3028" w:rsidRDefault="00AB328C" w:rsidP="00AB328C">
      <w:pPr>
        <w:pStyle w:val="Nvel2-Red"/>
        <w:rPr>
          <w:i w:val="0"/>
          <w:iCs w:val="0"/>
          <w:color w:val="000000" w:themeColor="text1"/>
        </w:rPr>
      </w:pPr>
      <w:r w:rsidRPr="00FD3028">
        <w:rPr>
          <w:i w:val="0"/>
          <w:iCs w:val="0"/>
          <w:color w:val="000000" w:themeColor="text1"/>
        </w:rPr>
        <w:lastRenderedPageBreak/>
        <w:t>Se as obrigações não forem cumpridas no prazo estipulado, a vigência ficará prorrogada até a conclusão do objeto, caso em que deverá a Administração providenciar a readequação do cronograma fixado para o contrato.</w:t>
      </w:r>
    </w:p>
    <w:p w14:paraId="17C92F99" w14:textId="77777777" w:rsidR="00AB328C" w:rsidRPr="00FD3028" w:rsidRDefault="00AB328C" w:rsidP="00AB328C">
      <w:pPr>
        <w:pStyle w:val="Nvel3-R"/>
        <w:rPr>
          <w:i w:val="0"/>
          <w:iCs w:val="0"/>
          <w:color w:val="000000" w:themeColor="text1"/>
        </w:rPr>
      </w:pPr>
      <w:r w:rsidRPr="00FD3028">
        <w:rPr>
          <w:i w:val="0"/>
          <w:iCs w:val="0"/>
          <w:color w:val="000000" w:themeColor="text1"/>
        </w:rPr>
        <w:t>Quando a não conclusão do contrato referida no item anterior decorrer de culpa do CONTRATADO:</w:t>
      </w:r>
    </w:p>
    <w:p w14:paraId="1C33CEA9" w14:textId="77777777" w:rsidR="00AB328C" w:rsidRPr="00FD3028" w:rsidRDefault="00AB328C" w:rsidP="00AB328C">
      <w:pPr>
        <w:pStyle w:val="Nvel4-R"/>
        <w:rPr>
          <w:i w:val="0"/>
          <w:iCs w:val="0"/>
          <w:color w:val="000000" w:themeColor="text1"/>
        </w:rPr>
      </w:pPr>
      <w:r w:rsidRPr="00FD3028">
        <w:rPr>
          <w:i w:val="0"/>
          <w:iCs w:val="0"/>
          <w:color w:val="000000" w:themeColor="text1"/>
        </w:rPr>
        <w:t>ficará ele constituído em mora, sendo-lhe aplicáveis as respectivas sanções administrativas; e</w:t>
      </w:r>
    </w:p>
    <w:p w14:paraId="0A8BE737" w14:textId="77777777" w:rsidR="00AB328C" w:rsidRPr="00FD3028" w:rsidRDefault="00AB328C" w:rsidP="00AB328C">
      <w:pPr>
        <w:pStyle w:val="Nvel4-R"/>
        <w:rPr>
          <w:i w:val="0"/>
          <w:iCs w:val="0"/>
          <w:color w:val="000000" w:themeColor="text1"/>
        </w:rPr>
      </w:pPr>
      <w:r w:rsidRPr="00FD3028">
        <w:rPr>
          <w:i w:val="0"/>
          <w:iCs w:val="0"/>
          <w:color w:val="000000" w:themeColor="text1"/>
        </w:rPr>
        <w:t>poderá a Administração optar pela extinção do contrato e, nesse caso, adotará as medidas admitidas em lei para a continuidade da execução contratual.</w:t>
      </w:r>
    </w:p>
    <w:p w14:paraId="3431D6D6" w14:textId="77777777" w:rsidR="00AB328C" w:rsidRPr="00FD3028" w:rsidRDefault="00AB328C" w:rsidP="00AB328C">
      <w:pPr>
        <w:pStyle w:val="Nivel2"/>
        <w:rPr>
          <w:color w:val="000000" w:themeColor="text1"/>
        </w:rPr>
      </w:pPr>
      <w:r w:rsidRPr="00FD3028">
        <w:rPr>
          <w:color w:val="000000" w:themeColor="text1"/>
        </w:rPr>
        <w:t>O contrato poderá ser extinto antes de cumpridas as obrigações nele estipuladas, ou antes do prazo nele fixado, por algum dos motivos previstos no artigo 137 da Lei nº 14.133, de 2021, bem como amigavelmente, assegurados o contraditório e a ampla defesa.</w:t>
      </w:r>
    </w:p>
    <w:p w14:paraId="770BAFDF" w14:textId="77777777" w:rsidR="00AB328C" w:rsidRPr="00FD3028" w:rsidRDefault="00AB328C" w:rsidP="00AB328C">
      <w:pPr>
        <w:pStyle w:val="Nivel2"/>
        <w:rPr>
          <w:color w:val="000000" w:themeColor="text1"/>
        </w:rPr>
      </w:pPr>
      <w:r w:rsidRPr="00FD3028">
        <w:rPr>
          <w:color w:val="000000" w:themeColor="text1"/>
        </w:rPr>
        <w:t>Nesta hipótese, aplicam-se também os artigos 138 e 139 da mesma Lei.</w:t>
      </w:r>
    </w:p>
    <w:p w14:paraId="1666FFF1" w14:textId="77777777" w:rsidR="00AB328C" w:rsidRPr="00FD3028" w:rsidRDefault="00AB328C" w:rsidP="00AB328C">
      <w:pPr>
        <w:pStyle w:val="Nivel2"/>
        <w:rPr>
          <w:color w:val="000000" w:themeColor="text1"/>
        </w:rPr>
      </w:pPr>
      <w:r w:rsidRPr="00FD3028">
        <w:rPr>
          <w:color w:val="000000" w:themeColor="text1"/>
        </w:rPr>
        <w:t>A alteração social ou a modificação da finalidade ou da estrutura da empresa não ensejará a extinção se não restringir sua capacidade de concluir o contrato.</w:t>
      </w:r>
    </w:p>
    <w:p w14:paraId="087572D5" w14:textId="77777777" w:rsidR="00AB328C" w:rsidRPr="00FD3028" w:rsidRDefault="00AB328C" w:rsidP="00AB328C">
      <w:pPr>
        <w:pStyle w:val="Nivel2"/>
        <w:rPr>
          <w:color w:val="000000" w:themeColor="text1"/>
        </w:rPr>
      </w:pPr>
      <w:r w:rsidRPr="00FD3028">
        <w:rPr>
          <w:color w:val="000000" w:themeColor="text1"/>
        </w:rPr>
        <w:t>Se a operação implicar mudança da pessoa jurídica contratada, deverá ser formalizado termo aditivo para alteração subjetiva.</w:t>
      </w:r>
    </w:p>
    <w:p w14:paraId="1CC30449" w14:textId="77777777" w:rsidR="00AB328C" w:rsidRPr="00FD3028" w:rsidRDefault="00AB328C" w:rsidP="00AB328C">
      <w:pPr>
        <w:pStyle w:val="Nivel2"/>
        <w:rPr>
          <w:color w:val="000000" w:themeColor="text1"/>
        </w:rPr>
      </w:pPr>
      <w:r w:rsidRPr="00FD3028">
        <w:rPr>
          <w:color w:val="000000" w:themeColor="text1"/>
        </w:rPr>
        <w:t>O termo de extinção, sempre que possível, será precedido:</w:t>
      </w:r>
    </w:p>
    <w:p w14:paraId="00883320" w14:textId="77777777" w:rsidR="00AB328C" w:rsidRPr="00FD3028" w:rsidRDefault="00AB328C" w:rsidP="00AB328C">
      <w:pPr>
        <w:pStyle w:val="Nivel3"/>
        <w:rPr>
          <w:color w:val="000000" w:themeColor="text1"/>
        </w:rPr>
      </w:pPr>
      <w:r w:rsidRPr="00FD3028">
        <w:rPr>
          <w:color w:val="000000" w:themeColor="text1"/>
        </w:rPr>
        <w:t>Do balanço dos eventos contratuais já cumpridos ou parcialmente cumpridos;</w:t>
      </w:r>
    </w:p>
    <w:p w14:paraId="041DF47F" w14:textId="77777777" w:rsidR="00AB328C" w:rsidRPr="00FD3028" w:rsidRDefault="00AB328C" w:rsidP="00AB328C">
      <w:pPr>
        <w:pStyle w:val="Nivel3"/>
        <w:rPr>
          <w:color w:val="000000" w:themeColor="text1"/>
        </w:rPr>
      </w:pPr>
      <w:r w:rsidRPr="00FD3028">
        <w:rPr>
          <w:color w:val="000000" w:themeColor="text1"/>
        </w:rPr>
        <w:t>Da relação dos pagamentos já efetuados e ainda devidos;</w:t>
      </w:r>
    </w:p>
    <w:p w14:paraId="0C396383" w14:textId="77777777" w:rsidR="00AB328C" w:rsidRPr="00FD3028" w:rsidRDefault="00AB328C" w:rsidP="00AB328C">
      <w:pPr>
        <w:pStyle w:val="Nivel3"/>
        <w:rPr>
          <w:color w:val="000000" w:themeColor="text1"/>
        </w:rPr>
      </w:pPr>
      <w:r w:rsidRPr="00FD3028">
        <w:rPr>
          <w:color w:val="000000" w:themeColor="text1"/>
        </w:rPr>
        <w:t>Das indenizações e multas.</w:t>
      </w:r>
    </w:p>
    <w:p w14:paraId="10AB607B" w14:textId="77777777" w:rsidR="00AB328C" w:rsidRPr="00FD3028" w:rsidRDefault="00AB328C" w:rsidP="00AB328C">
      <w:pPr>
        <w:pStyle w:val="Nivel2"/>
        <w:rPr>
          <w:color w:val="000000" w:themeColor="text1"/>
        </w:rPr>
      </w:pPr>
      <w:r w:rsidRPr="00FD3028">
        <w:rPr>
          <w:color w:val="000000" w:themeColor="text1"/>
        </w:rPr>
        <w:t>A extinção do contrato não configura óbice para o reconhecimento do desequilíbrio econômico-financeiro, hipótese em que será concedida indenização por meio de termo indenizatório.</w:t>
      </w:r>
    </w:p>
    <w:p w14:paraId="19A1189F" w14:textId="77777777" w:rsidR="00AB328C" w:rsidRPr="00FD3028" w:rsidRDefault="00AB328C" w:rsidP="00AB328C">
      <w:pPr>
        <w:pStyle w:val="Nivel2"/>
        <w:rPr>
          <w:color w:val="000000" w:themeColor="text1"/>
        </w:rPr>
      </w:pPr>
      <w:r w:rsidRPr="00FD3028">
        <w:rPr>
          <w:color w:val="000000" w:themeColor="text1"/>
        </w:rPr>
        <w:t>O CONTRATANTE poderá ainda:</w:t>
      </w:r>
    </w:p>
    <w:p w14:paraId="543A51CD" w14:textId="77777777" w:rsidR="00AB328C" w:rsidRPr="00FD3028" w:rsidRDefault="00AB328C" w:rsidP="00AB328C">
      <w:pPr>
        <w:pStyle w:val="Nivel3"/>
        <w:rPr>
          <w:color w:val="000000" w:themeColor="text1"/>
        </w:rPr>
      </w:pPr>
      <w:r w:rsidRPr="00FD3028">
        <w:rPr>
          <w:color w:val="000000" w:themeColor="text1"/>
        </w:rPr>
        <w:t>nos casos de obrigação de pagamento de multa pelo CONTRATADO, reter a garantia prestada a ser executada, conforme legislação que rege a matéria; e</w:t>
      </w:r>
    </w:p>
    <w:p w14:paraId="5C6100CA" w14:textId="77777777" w:rsidR="00AB328C" w:rsidRPr="00FD3028" w:rsidRDefault="00AB328C" w:rsidP="00AB328C">
      <w:pPr>
        <w:pStyle w:val="Nivel3"/>
        <w:rPr>
          <w:color w:val="000000" w:themeColor="text1"/>
        </w:rPr>
      </w:pPr>
      <w:r w:rsidRPr="00FD3028">
        <w:rPr>
          <w:color w:val="000000" w:themeColor="text1"/>
        </w:rPr>
        <w:t>nos casos em que houver necessidade de ressarcimento de prejuízos causados à Administração, nos termos do inciso IV do art. 139 da Lei n.º 14.133, de 2021, reter os eventuais créditos existentes em favor do CONTRATADO decorrentes do contrato.</w:t>
      </w:r>
    </w:p>
    <w:p w14:paraId="10683734" w14:textId="77777777" w:rsidR="00AB328C" w:rsidRPr="00FD3028" w:rsidRDefault="00AB328C" w:rsidP="00AB328C">
      <w:pPr>
        <w:pStyle w:val="Nivel2"/>
        <w:rPr>
          <w:color w:val="000000" w:themeColor="text1"/>
        </w:rPr>
      </w:pPr>
      <w:r w:rsidRPr="00FD3028">
        <w:rPr>
          <w:color w:val="000000" w:themeColor="text1"/>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w:t>
      </w:r>
    </w:p>
    <w:p w14:paraId="091A7600" w14:textId="77777777" w:rsidR="00AB328C" w:rsidRPr="00FD3028" w:rsidRDefault="00AB328C" w:rsidP="00AB328C">
      <w:pPr>
        <w:pStyle w:val="Nivel2"/>
        <w:rPr>
          <w:color w:val="000000" w:themeColor="text1"/>
        </w:rPr>
      </w:pPr>
      <w:r w:rsidRPr="00FD3028">
        <w:rPr>
          <w:color w:val="000000" w:themeColor="text1"/>
        </w:rPr>
        <w:t>A extinção do contrato poderá ser:</w:t>
      </w:r>
    </w:p>
    <w:p w14:paraId="572D82A4" w14:textId="77777777" w:rsidR="00AB328C" w:rsidRPr="00FD3028" w:rsidRDefault="00AB328C" w:rsidP="00AB328C">
      <w:pPr>
        <w:pStyle w:val="Nivel3"/>
        <w:rPr>
          <w:color w:val="000000" w:themeColor="text1"/>
        </w:rPr>
      </w:pPr>
      <w:r w:rsidRPr="00FD3028">
        <w:rPr>
          <w:color w:val="000000" w:themeColor="text1"/>
        </w:rPr>
        <w:t>determinada por ato unilateral e escrito da Administração, exceto no caso de descumprimento decorrente de sua própria conduta;</w:t>
      </w:r>
    </w:p>
    <w:p w14:paraId="07F9A09A" w14:textId="77777777" w:rsidR="00AB328C" w:rsidRPr="00FD3028" w:rsidRDefault="00AB328C" w:rsidP="00AB328C">
      <w:pPr>
        <w:pStyle w:val="Nivel3"/>
        <w:rPr>
          <w:color w:val="000000" w:themeColor="text1"/>
        </w:rPr>
      </w:pPr>
      <w:r w:rsidRPr="00FD3028">
        <w:rPr>
          <w:color w:val="000000" w:themeColor="text1"/>
        </w:rPr>
        <w:lastRenderedPageBreak/>
        <w:t>consensual, por acordo entre as partes, por conciliação, por mediação ou por comitê de resolução de disputas, desde que haja interesse da Administração;</w:t>
      </w:r>
    </w:p>
    <w:p w14:paraId="0E92F151" w14:textId="77777777" w:rsidR="00AB328C" w:rsidRPr="00FD3028" w:rsidRDefault="00AB328C" w:rsidP="00AB328C">
      <w:pPr>
        <w:pStyle w:val="Nivel3"/>
        <w:rPr>
          <w:color w:val="000000" w:themeColor="text1"/>
        </w:rPr>
      </w:pPr>
      <w:r w:rsidRPr="00FD3028">
        <w:rPr>
          <w:color w:val="000000" w:themeColor="text1"/>
        </w:rPr>
        <w:t>determinada por decisão arbitral, em decorrência de cláusula compromissória ou compromisso arbitral, ou por decisão judicial.</w:t>
      </w:r>
    </w:p>
    <w:p w14:paraId="36405AD6" w14:textId="77777777" w:rsidR="00AB328C" w:rsidRPr="00FD3028" w:rsidRDefault="00AB328C" w:rsidP="00AB328C">
      <w:pPr>
        <w:pStyle w:val="Nivel01"/>
        <w:rPr>
          <w:color w:val="000000" w:themeColor="text1"/>
        </w:rPr>
      </w:pPr>
      <w:r w:rsidRPr="00FD3028">
        <w:rPr>
          <w:color w:val="000000" w:themeColor="text1"/>
        </w:rPr>
        <w:t>CLÁUSULA DÉCIMATERCEIRA – ALTERAÇÕES</w:t>
      </w:r>
    </w:p>
    <w:p w14:paraId="5DE9963D" w14:textId="77777777" w:rsidR="00AB328C" w:rsidRPr="00FD3028" w:rsidRDefault="00AB328C" w:rsidP="00AB328C">
      <w:pPr>
        <w:pStyle w:val="Nivel2"/>
        <w:rPr>
          <w:color w:val="000000" w:themeColor="text1"/>
        </w:rPr>
      </w:pPr>
      <w:r w:rsidRPr="00FD3028">
        <w:rPr>
          <w:color w:val="000000" w:themeColor="text1"/>
        </w:rPr>
        <w:t>Eventuais alterações contratuais reger-se-ão pela disciplina dos arts. 124 e seguintes da Lei nº 14.133, de 2021.</w:t>
      </w:r>
    </w:p>
    <w:p w14:paraId="65357B79" w14:textId="77777777" w:rsidR="00AB328C" w:rsidRPr="00FD3028" w:rsidRDefault="00AB328C" w:rsidP="00AB328C">
      <w:pPr>
        <w:pStyle w:val="Nivel2"/>
        <w:rPr>
          <w:color w:val="000000" w:themeColor="text1"/>
        </w:rPr>
      </w:pPr>
      <w:r w:rsidRPr="00FD3028">
        <w:rPr>
          <w:color w:val="000000" w:themeColor="text1"/>
        </w:rPr>
        <w:t>O CONTRATADO é obrigado a aceitar, nas mesmas condições contratuais, os acréscimos ou supressões que se fizerem necessários, até o limite de 25% (vinte e cinco por cento) do valor inicial atualizado do contrato.</w:t>
      </w:r>
    </w:p>
    <w:p w14:paraId="4FCEBE94" w14:textId="77777777" w:rsidR="00AB328C" w:rsidRPr="00FD3028" w:rsidRDefault="00AB328C" w:rsidP="00AB328C">
      <w:pPr>
        <w:pStyle w:val="Nivel2"/>
        <w:rPr>
          <w:color w:val="000000" w:themeColor="text1"/>
        </w:rPr>
      </w:pPr>
      <w:r w:rsidRPr="00FD3028">
        <w:rPr>
          <w:color w:val="000000" w:themeColor="text1"/>
        </w:rPr>
        <w:t>As supressões resultantes de acordo celebrado entre as partes contratantes poderão exceder o limite de 25% (vinte e cinco por cento) do valor inicial atualizado do contrato.</w:t>
      </w:r>
    </w:p>
    <w:p w14:paraId="497203A4" w14:textId="19320971" w:rsidR="00AB328C" w:rsidRPr="00FD3028" w:rsidRDefault="00AB328C" w:rsidP="00AB328C">
      <w:pPr>
        <w:pStyle w:val="Nivel2"/>
        <w:rPr>
          <w:color w:val="000000" w:themeColor="text1"/>
        </w:rPr>
      </w:pPr>
      <w:r w:rsidRPr="00FD3028">
        <w:rPr>
          <w:color w:val="000000" w:themeColor="text1"/>
        </w:rPr>
        <w:t>As alterações contratuais deverão ser promovidas mediante celebração de termo aditivo, submetido à prévia aprovação da consultoria jurídica do CONTRATANTE,</w:t>
      </w:r>
      <w:r w:rsidR="00F75096" w:rsidRPr="00FD3028">
        <w:rPr>
          <w:color w:val="000000" w:themeColor="text1"/>
        </w:rPr>
        <w:t xml:space="preserve"> </w:t>
      </w:r>
      <w:r w:rsidRPr="00FD3028">
        <w:rPr>
          <w:color w:val="000000" w:themeColor="text1"/>
        </w:rPr>
        <w:t>salvo nos casos de justificada necessidade de antecipação de seus efeitos, hipótese em que a formalização do aditivo deverá ocorrer no prazo máximo de 1 (um) mês.</w:t>
      </w:r>
    </w:p>
    <w:p w14:paraId="3602762F" w14:textId="77777777" w:rsidR="00AB328C" w:rsidRPr="00FD3028" w:rsidRDefault="00AB328C" w:rsidP="00AB328C">
      <w:pPr>
        <w:pStyle w:val="Nivel2"/>
        <w:rPr>
          <w:color w:val="000000" w:themeColor="text1"/>
        </w:rPr>
      </w:pPr>
      <w:r w:rsidRPr="00FD3028">
        <w:rPr>
          <w:color w:val="000000" w:themeColor="text1"/>
        </w:rPr>
        <w:t>Registros que não caracterizam alteração do contrato podem ser realizados por simples apostila, dispensada a celebração de termo aditivo, na forma do art. 136 da Lei nº 14.133, de 2021.</w:t>
      </w:r>
    </w:p>
    <w:p w14:paraId="177CA71E" w14:textId="77777777" w:rsidR="00AB328C" w:rsidRPr="00FD3028" w:rsidRDefault="00AB328C" w:rsidP="00AB328C">
      <w:pPr>
        <w:pStyle w:val="Nivel01"/>
        <w:rPr>
          <w:color w:val="000000" w:themeColor="text1"/>
        </w:rPr>
      </w:pPr>
      <w:r w:rsidRPr="00FD3028">
        <w:rPr>
          <w:color w:val="000000" w:themeColor="text1"/>
        </w:rPr>
        <w:t>CLÁUSULA DÉCIMA QUARTA – DOTAÇÃO ORÇAMENTÁRIA</w:t>
      </w:r>
    </w:p>
    <w:p w14:paraId="2423ECA9" w14:textId="77777777" w:rsidR="00AB328C" w:rsidRPr="00FD3028" w:rsidRDefault="00AB328C" w:rsidP="00AB328C">
      <w:pPr>
        <w:pStyle w:val="Nivel2"/>
        <w:rPr>
          <w:color w:val="000000" w:themeColor="text1"/>
        </w:rPr>
      </w:pPr>
      <w:r w:rsidRPr="00FD3028">
        <w:rPr>
          <w:color w:val="000000" w:themeColor="text1"/>
        </w:rPr>
        <w:t>As despesas decorrentes da presente contratação correrão à conta de recursos específicos consignados no Orçamento Geral da União deste exercício, na dotação abaixo discriminada:</w:t>
      </w:r>
    </w:p>
    <w:p w14:paraId="113AE32B" w14:textId="77777777" w:rsidR="00AB328C" w:rsidRPr="00FD3028" w:rsidRDefault="00AB328C" w:rsidP="00AB328C">
      <w:pPr>
        <w:pStyle w:val="PargrafodaLista"/>
        <w:widowControl/>
        <w:numPr>
          <w:ilvl w:val="0"/>
          <w:numId w:val="8"/>
        </w:numPr>
        <w:spacing w:before="120" w:after="120"/>
        <w:ind w:left="284" w:firstLine="0"/>
        <w:contextualSpacing/>
        <w:jc w:val="both"/>
        <w:rPr>
          <w:rFonts w:ascii="Arial" w:eastAsia="Arial" w:hAnsi="Arial" w:cs="Arial"/>
          <w:color w:val="000000" w:themeColor="text1"/>
          <w:sz w:val="20"/>
          <w:szCs w:val="20"/>
        </w:rPr>
      </w:pPr>
      <w:r w:rsidRPr="00FD3028">
        <w:rPr>
          <w:rFonts w:ascii="Arial" w:eastAsia="Arial" w:hAnsi="Arial" w:cs="Arial"/>
          <w:color w:val="000000" w:themeColor="text1"/>
          <w:sz w:val="20"/>
          <w:szCs w:val="20"/>
        </w:rPr>
        <w:t>Gestão/unidade: [...];</w:t>
      </w:r>
    </w:p>
    <w:p w14:paraId="1B299EF2" w14:textId="77777777" w:rsidR="00AB328C" w:rsidRPr="00FD3028" w:rsidRDefault="00AB328C" w:rsidP="00AB328C">
      <w:pPr>
        <w:pStyle w:val="PargrafodaLista"/>
        <w:widowControl/>
        <w:numPr>
          <w:ilvl w:val="0"/>
          <w:numId w:val="8"/>
        </w:numPr>
        <w:spacing w:before="120" w:after="120"/>
        <w:ind w:left="284" w:firstLine="0"/>
        <w:contextualSpacing/>
        <w:jc w:val="both"/>
        <w:rPr>
          <w:rFonts w:ascii="Arial" w:eastAsia="Arial" w:hAnsi="Arial" w:cs="Arial"/>
          <w:color w:val="000000" w:themeColor="text1"/>
          <w:sz w:val="20"/>
          <w:szCs w:val="20"/>
        </w:rPr>
      </w:pPr>
      <w:r w:rsidRPr="00FD3028">
        <w:rPr>
          <w:rFonts w:ascii="Arial" w:eastAsia="Arial" w:hAnsi="Arial" w:cs="Arial"/>
          <w:color w:val="000000" w:themeColor="text1"/>
          <w:sz w:val="20"/>
          <w:szCs w:val="20"/>
        </w:rPr>
        <w:t>Dotação: [...];</w:t>
      </w:r>
    </w:p>
    <w:p w14:paraId="26C377D7" w14:textId="77777777" w:rsidR="00AB328C" w:rsidRPr="00FD3028" w:rsidRDefault="00AB328C" w:rsidP="00AB328C">
      <w:pPr>
        <w:pStyle w:val="PargrafodaLista"/>
        <w:widowControl/>
        <w:numPr>
          <w:ilvl w:val="0"/>
          <w:numId w:val="8"/>
        </w:numPr>
        <w:spacing w:before="120" w:after="120"/>
        <w:ind w:left="284" w:firstLine="0"/>
        <w:contextualSpacing/>
        <w:jc w:val="both"/>
        <w:rPr>
          <w:rFonts w:ascii="Arial" w:eastAsia="Arial" w:hAnsi="Arial" w:cs="Arial"/>
          <w:color w:val="000000" w:themeColor="text1"/>
          <w:sz w:val="20"/>
          <w:szCs w:val="20"/>
        </w:rPr>
      </w:pPr>
      <w:r w:rsidRPr="00FD3028">
        <w:rPr>
          <w:rFonts w:ascii="Arial" w:eastAsia="Arial" w:hAnsi="Arial" w:cs="Arial"/>
          <w:color w:val="000000" w:themeColor="text1"/>
          <w:sz w:val="20"/>
          <w:szCs w:val="20"/>
        </w:rPr>
        <w:t>Ação: [...];</w:t>
      </w:r>
    </w:p>
    <w:p w14:paraId="33D94959" w14:textId="77777777" w:rsidR="00AB328C" w:rsidRPr="00FD3028" w:rsidRDefault="00AB328C" w:rsidP="00AB328C">
      <w:pPr>
        <w:pStyle w:val="PargrafodaLista"/>
        <w:widowControl/>
        <w:numPr>
          <w:ilvl w:val="0"/>
          <w:numId w:val="8"/>
        </w:numPr>
        <w:spacing w:before="120" w:after="120"/>
        <w:ind w:left="284" w:firstLine="0"/>
        <w:contextualSpacing/>
        <w:jc w:val="both"/>
        <w:rPr>
          <w:rFonts w:ascii="Arial" w:eastAsia="Arial" w:hAnsi="Arial" w:cs="Arial"/>
          <w:color w:val="000000" w:themeColor="text1"/>
          <w:sz w:val="20"/>
          <w:szCs w:val="20"/>
        </w:rPr>
      </w:pPr>
      <w:r w:rsidRPr="00FD3028">
        <w:rPr>
          <w:rFonts w:ascii="Arial" w:eastAsia="Arial" w:hAnsi="Arial" w:cs="Arial"/>
          <w:color w:val="000000" w:themeColor="text1"/>
          <w:sz w:val="20"/>
          <w:szCs w:val="20"/>
        </w:rPr>
        <w:t>Elemento: [...];</w:t>
      </w:r>
    </w:p>
    <w:p w14:paraId="31DFB7CB" w14:textId="77777777" w:rsidR="00AB328C" w:rsidRPr="00FD3028" w:rsidRDefault="00AB328C" w:rsidP="00AB328C">
      <w:pPr>
        <w:pStyle w:val="PargrafodaLista"/>
        <w:widowControl/>
        <w:numPr>
          <w:ilvl w:val="0"/>
          <w:numId w:val="8"/>
        </w:numPr>
        <w:spacing w:before="120" w:after="120"/>
        <w:ind w:left="284" w:firstLine="0"/>
        <w:contextualSpacing/>
        <w:jc w:val="both"/>
        <w:rPr>
          <w:rFonts w:ascii="Arial" w:eastAsia="Arial" w:hAnsi="Arial" w:cs="Arial"/>
          <w:color w:val="000000" w:themeColor="text1"/>
          <w:sz w:val="20"/>
          <w:szCs w:val="20"/>
        </w:rPr>
      </w:pPr>
      <w:r w:rsidRPr="00FD3028">
        <w:rPr>
          <w:rFonts w:ascii="Arial" w:eastAsia="Arial" w:hAnsi="Arial" w:cs="Arial"/>
          <w:color w:val="000000" w:themeColor="text1"/>
          <w:sz w:val="20"/>
          <w:szCs w:val="20"/>
        </w:rPr>
        <w:t>Vínculo: [...];</w:t>
      </w:r>
    </w:p>
    <w:p w14:paraId="6E9AC621" w14:textId="77777777" w:rsidR="00AB328C" w:rsidRPr="00FD3028" w:rsidRDefault="00AB328C" w:rsidP="00AB328C">
      <w:pPr>
        <w:pStyle w:val="Nvel2-Red"/>
        <w:rPr>
          <w:i w:val="0"/>
          <w:iCs w:val="0"/>
          <w:color w:val="000000" w:themeColor="text1"/>
        </w:rPr>
      </w:pPr>
      <w:r w:rsidRPr="00FD3028">
        <w:rPr>
          <w:i w:val="0"/>
          <w:iCs w:val="0"/>
          <w:color w:val="000000" w:themeColor="text1"/>
        </w:rPr>
        <w:t>A dotação relativa aos exercícios financeiros subsequentes será indicada após aprovação da Lei Orçamentária respectiva e liberação dos créditos correspondentes, mediante apostilamento.</w:t>
      </w:r>
    </w:p>
    <w:p w14:paraId="42AFC298" w14:textId="77777777" w:rsidR="00AB328C" w:rsidRPr="00FD3028" w:rsidRDefault="00AB328C" w:rsidP="00AB328C">
      <w:pPr>
        <w:pStyle w:val="Nivel01"/>
        <w:rPr>
          <w:color w:val="000000" w:themeColor="text1"/>
        </w:rPr>
      </w:pPr>
      <w:r w:rsidRPr="00FD3028">
        <w:rPr>
          <w:color w:val="000000" w:themeColor="text1"/>
        </w:rPr>
        <w:t>CLÁUSULA DÉCIMA QUINTA – DOS CASOS OMISSOS</w:t>
      </w:r>
    </w:p>
    <w:p w14:paraId="6BC91C8E" w14:textId="77777777" w:rsidR="00AB328C" w:rsidRPr="00FD3028" w:rsidRDefault="00AB328C" w:rsidP="00AB328C">
      <w:pPr>
        <w:pStyle w:val="Nivel2"/>
        <w:rPr>
          <w:color w:val="000000" w:themeColor="text1"/>
        </w:rPr>
      </w:pPr>
      <w:r w:rsidRPr="00FD3028">
        <w:rPr>
          <w:color w:val="000000" w:themeColor="text1"/>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1D595D89" w14:textId="77777777" w:rsidR="00AB328C" w:rsidRPr="00FD3028" w:rsidRDefault="00AB328C" w:rsidP="00AB328C">
      <w:pPr>
        <w:pStyle w:val="Nivel01"/>
        <w:rPr>
          <w:color w:val="000000" w:themeColor="text1"/>
        </w:rPr>
      </w:pPr>
      <w:r w:rsidRPr="00FD3028">
        <w:rPr>
          <w:color w:val="000000" w:themeColor="text1"/>
        </w:rPr>
        <w:t>CLÁUSULA DÉCIMA SEXTA – PUBLICAÇÃO</w:t>
      </w:r>
    </w:p>
    <w:p w14:paraId="0866249E" w14:textId="77777777" w:rsidR="00AB328C" w:rsidRPr="00FD3028" w:rsidRDefault="00AB328C" w:rsidP="00AB328C">
      <w:pPr>
        <w:pStyle w:val="Nivel2"/>
        <w:rPr>
          <w:color w:val="000000" w:themeColor="text1"/>
        </w:rPr>
      </w:pPr>
      <w:r w:rsidRPr="00FD3028">
        <w:rPr>
          <w:color w:val="000000" w:themeColor="text1"/>
        </w:rPr>
        <w:t xml:space="preserve">Incumbirá ao CONTRATANTE divulgar o presente instrumento no Portal Nacional de Contratações Públicas (PNCP), na forma prevista no art. 94 da Lei 14.133, de 2021, bem como no respectivo sítio oficial na Internet, em atenção ao art. 91, </w:t>
      </w:r>
      <w:r w:rsidRPr="00FD3028">
        <w:rPr>
          <w:i/>
          <w:color w:val="000000" w:themeColor="text1"/>
        </w:rPr>
        <w:t>caput,</w:t>
      </w:r>
      <w:r w:rsidRPr="00FD3028">
        <w:rPr>
          <w:color w:val="000000" w:themeColor="text1"/>
        </w:rPr>
        <w:t xml:space="preserve"> da Lei n.º 14.133, de 2021, e ao art. 8º, §2º, da Lei n. 12.527, de 2011, c/c art. 7º, §3º, inciso V, do Decreto n. 7.724, de 2012.</w:t>
      </w:r>
    </w:p>
    <w:p w14:paraId="51977EB0" w14:textId="77777777" w:rsidR="00AB328C" w:rsidRPr="00FD3028" w:rsidRDefault="00AB328C" w:rsidP="00AB328C">
      <w:pPr>
        <w:pStyle w:val="Nivel01"/>
        <w:rPr>
          <w:color w:val="000000" w:themeColor="text1"/>
        </w:rPr>
      </w:pPr>
      <w:r w:rsidRPr="00FD3028">
        <w:rPr>
          <w:color w:val="000000" w:themeColor="text1"/>
        </w:rPr>
        <w:lastRenderedPageBreak/>
        <w:t>CLÁUSULA DÉCIMA SÉTIMA– FORO</w:t>
      </w:r>
    </w:p>
    <w:p w14:paraId="3BE4161B" w14:textId="77777777" w:rsidR="00AB328C" w:rsidRPr="00FD3028" w:rsidRDefault="00AB328C" w:rsidP="00AB328C">
      <w:pPr>
        <w:pStyle w:val="Nivel2"/>
        <w:rPr>
          <w:color w:val="000000" w:themeColor="text1"/>
          <w:lang w:eastAsia="en-US"/>
        </w:rPr>
      </w:pPr>
      <w:r w:rsidRPr="00FD3028">
        <w:rPr>
          <w:color w:val="000000" w:themeColor="text1"/>
          <w:lang w:eastAsia="en-US"/>
        </w:rPr>
        <w:t xml:space="preserve">As partes elegem o foro da Comarca de Sapucaia do Sul para dirimir quaisquer questões </w:t>
      </w:r>
      <w:r w:rsidRPr="00FD3028">
        <w:rPr>
          <w:color w:val="000000" w:themeColor="text1"/>
        </w:rPr>
        <w:t>que decorrerem da execução deste Termo de Contrato que não puderem ser compostos pela conciliação, conforme art. 92, §1º, da Lei nº 14.133, de 2021.</w:t>
      </w:r>
    </w:p>
    <w:p w14:paraId="3830E06D" w14:textId="77777777" w:rsidR="00AB328C" w:rsidRPr="00FD3028" w:rsidRDefault="00AB328C" w:rsidP="00AB328C">
      <w:pPr>
        <w:pStyle w:val="Nivel2"/>
        <w:numPr>
          <w:ilvl w:val="0"/>
          <w:numId w:val="0"/>
        </w:numPr>
        <w:rPr>
          <w:color w:val="000000" w:themeColor="text1"/>
          <w:lang w:eastAsia="en-US"/>
        </w:rPr>
      </w:pPr>
    </w:p>
    <w:p w14:paraId="461E8E8A" w14:textId="77777777" w:rsidR="00AB328C" w:rsidRPr="00FD3028" w:rsidRDefault="00AB328C" w:rsidP="00AB328C">
      <w:pPr>
        <w:pStyle w:val="Nivel2"/>
        <w:numPr>
          <w:ilvl w:val="0"/>
          <w:numId w:val="0"/>
        </w:numPr>
        <w:spacing w:afterLines="120" w:after="288" w:line="312" w:lineRule="auto"/>
        <w:ind w:firstLine="567"/>
        <w:jc w:val="right"/>
        <w:rPr>
          <w:i/>
          <w:iCs/>
          <w:color w:val="000000" w:themeColor="text1"/>
        </w:rPr>
      </w:pPr>
      <w:r w:rsidRPr="00FD3028">
        <w:rPr>
          <w:i/>
          <w:iCs/>
          <w:color w:val="000000" w:themeColor="text1"/>
        </w:rPr>
        <w:t>Sapucaia do Sul,[dia]de[mês] de[ano].</w:t>
      </w:r>
    </w:p>
    <w:p w14:paraId="1D4F0EEA" w14:textId="77777777" w:rsidR="00AB328C" w:rsidRPr="00FD3028" w:rsidRDefault="00AB328C" w:rsidP="00AB328C">
      <w:pPr>
        <w:spacing w:before="120" w:afterLines="120" w:after="288" w:line="312" w:lineRule="auto"/>
        <w:ind w:firstLine="567"/>
        <w:jc w:val="center"/>
        <w:rPr>
          <w:rFonts w:ascii="Arial" w:hAnsi="Arial" w:cs="Arial"/>
          <w:bCs/>
          <w:color w:val="000000" w:themeColor="text1"/>
          <w:sz w:val="20"/>
          <w:szCs w:val="20"/>
        </w:rPr>
      </w:pPr>
      <w:r w:rsidRPr="00FD3028">
        <w:rPr>
          <w:rFonts w:ascii="Arial" w:hAnsi="Arial" w:cs="Arial"/>
          <w:bCs/>
          <w:color w:val="000000" w:themeColor="text1"/>
          <w:sz w:val="20"/>
          <w:szCs w:val="20"/>
        </w:rPr>
        <w:t>_________________________</w:t>
      </w:r>
    </w:p>
    <w:p w14:paraId="7CFBE51F" w14:textId="77777777" w:rsidR="00AB328C" w:rsidRPr="00FD3028" w:rsidRDefault="00AB328C" w:rsidP="00AB328C">
      <w:pPr>
        <w:spacing w:before="120" w:afterLines="120" w:after="288" w:line="312" w:lineRule="auto"/>
        <w:ind w:firstLine="567"/>
        <w:jc w:val="center"/>
        <w:rPr>
          <w:rFonts w:ascii="Arial" w:hAnsi="Arial" w:cs="Arial"/>
          <w:bCs/>
          <w:color w:val="000000" w:themeColor="text1"/>
          <w:sz w:val="20"/>
          <w:szCs w:val="20"/>
        </w:rPr>
      </w:pPr>
      <w:r w:rsidRPr="00FD3028">
        <w:rPr>
          <w:rFonts w:ascii="Arial" w:hAnsi="Arial" w:cs="Arial"/>
          <w:bCs/>
          <w:color w:val="000000" w:themeColor="text1"/>
          <w:sz w:val="20"/>
          <w:szCs w:val="20"/>
        </w:rPr>
        <w:t>Representante legal do CONTRATANTE</w:t>
      </w:r>
    </w:p>
    <w:p w14:paraId="6691C65A" w14:textId="77777777" w:rsidR="00AB328C" w:rsidRPr="00FD3028" w:rsidRDefault="00AB328C" w:rsidP="00AB328C">
      <w:pPr>
        <w:spacing w:before="120" w:afterLines="120" w:after="288" w:line="312" w:lineRule="auto"/>
        <w:ind w:firstLine="567"/>
        <w:jc w:val="center"/>
        <w:rPr>
          <w:rFonts w:ascii="Arial" w:hAnsi="Arial" w:cs="Arial"/>
          <w:color w:val="000000" w:themeColor="text1"/>
          <w:sz w:val="20"/>
          <w:szCs w:val="20"/>
        </w:rPr>
      </w:pPr>
      <w:r w:rsidRPr="00FD3028">
        <w:rPr>
          <w:rFonts w:ascii="Arial" w:hAnsi="Arial" w:cs="Arial"/>
          <w:color w:val="000000" w:themeColor="text1"/>
          <w:sz w:val="20"/>
          <w:szCs w:val="20"/>
        </w:rPr>
        <w:t>_________________________</w:t>
      </w:r>
    </w:p>
    <w:p w14:paraId="017360B6" w14:textId="77777777" w:rsidR="00AB328C" w:rsidRPr="00FD3028" w:rsidRDefault="00AB328C" w:rsidP="00AB328C">
      <w:pPr>
        <w:spacing w:before="120" w:afterLines="120" w:after="288" w:line="312" w:lineRule="auto"/>
        <w:ind w:firstLine="567"/>
        <w:jc w:val="center"/>
        <w:rPr>
          <w:rFonts w:ascii="Arial" w:hAnsi="Arial" w:cs="Arial"/>
          <w:color w:val="000000" w:themeColor="text1"/>
          <w:sz w:val="20"/>
          <w:szCs w:val="20"/>
        </w:rPr>
      </w:pPr>
      <w:r w:rsidRPr="00FD3028">
        <w:rPr>
          <w:rFonts w:ascii="Arial" w:hAnsi="Arial" w:cs="Arial"/>
          <w:bCs/>
          <w:color w:val="000000" w:themeColor="text1"/>
          <w:sz w:val="20"/>
          <w:szCs w:val="20"/>
        </w:rPr>
        <w:t>Representante</w:t>
      </w:r>
      <w:r w:rsidRPr="00FD3028">
        <w:rPr>
          <w:rFonts w:ascii="Arial" w:hAnsi="Arial" w:cs="Arial"/>
          <w:color w:val="000000" w:themeColor="text1"/>
          <w:sz w:val="20"/>
          <w:szCs w:val="20"/>
        </w:rPr>
        <w:t xml:space="preserve"> legal do CONTRATADO</w:t>
      </w:r>
    </w:p>
    <w:p w14:paraId="4251DCD1" w14:textId="77777777" w:rsidR="00AB328C" w:rsidRPr="00FD3028" w:rsidRDefault="00AB328C" w:rsidP="00AB328C">
      <w:pPr>
        <w:spacing w:before="120" w:afterLines="120" w:after="288" w:line="312" w:lineRule="auto"/>
        <w:ind w:firstLine="567"/>
        <w:jc w:val="both"/>
        <w:rPr>
          <w:rFonts w:ascii="Arial" w:hAnsi="Arial" w:cs="Arial"/>
          <w:i/>
          <w:iCs/>
          <w:color w:val="000000" w:themeColor="text1"/>
          <w:sz w:val="20"/>
          <w:szCs w:val="20"/>
        </w:rPr>
      </w:pPr>
      <w:r w:rsidRPr="00FD3028">
        <w:rPr>
          <w:rFonts w:ascii="Arial" w:hAnsi="Arial" w:cs="Arial"/>
          <w:i/>
          <w:iCs/>
          <w:color w:val="000000" w:themeColor="text1"/>
          <w:sz w:val="20"/>
          <w:szCs w:val="20"/>
        </w:rPr>
        <w:t>TESTEMUNHAS:</w:t>
      </w:r>
    </w:p>
    <w:p w14:paraId="59910854" w14:textId="77777777" w:rsidR="00AB328C" w:rsidRPr="00FD3028" w:rsidRDefault="00AB328C" w:rsidP="00AB328C">
      <w:pPr>
        <w:spacing w:before="120" w:afterLines="120" w:after="288" w:line="312" w:lineRule="auto"/>
        <w:ind w:firstLine="567"/>
        <w:rPr>
          <w:rFonts w:ascii="Arial" w:hAnsi="Arial" w:cs="Arial"/>
          <w:i/>
          <w:iCs/>
          <w:color w:val="000000" w:themeColor="text1"/>
          <w:sz w:val="20"/>
          <w:szCs w:val="20"/>
        </w:rPr>
      </w:pPr>
      <w:r w:rsidRPr="00FD3028">
        <w:rPr>
          <w:rFonts w:ascii="Arial" w:hAnsi="Arial" w:cs="Arial"/>
          <w:i/>
          <w:iCs/>
          <w:color w:val="000000" w:themeColor="text1"/>
          <w:sz w:val="20"/>
          <w:szCs w:val="20"/>
        </w:rPr>
        <w:t>1-</w:t>
      </w:r>
    </w:p>
    <w:p w14:paraId="2BF971FB" w14:textId="77777777" w:rsidR="00AB328C" w:rsidRPr="00FD3028" w:rsidRDefault="00AB328C" w:rsidP="00AB328C">
      <w:pPr>
        <w:spacing w:before="120" w:afterLines="120" w:after="288" w:line="312" w:lineRule="auto"/>
        <w:ind w:firstLine="567"/>
        <w:rPr>
          <w:rFonts w:ascii="Arial" w:hAnsi="Arial" w:cs="Arial"/>
          <w:color w:val="000000" w:themeColor="text1"/>
          <w:sz w:val="20"/>
          <w:szCs w:val="20"/>
        </w:rPr>
      </w:pPr>
      <w:r w:rsidRPr="00FD3028">
        <w:rPr>
          <w:rFonts w:ascii="Arial" w:hAnsi="Arial" w:cs="Arial"/>
          <w:i/>
          <w:iCs/>
          <w:color w:val="000000" w:themeColor="text1"/>
          <w:sz w:val="20"/>
          <w:szCs w:val="20"/>
        </w:rPr>
        <w:t xml:space="preserve">2- </w:t>
      </w:r>
      <w:bookmarkEnd w:id="0"/>
    </w:p>
    <w:p w14:paraId="2EDF5B3E" w14:textId="428F6325" w:rsidR="002C381D" w:rsidRPr="00FD3028" w:rsidRDefault="002C381D" w:rsidP="007E2CAD">
      <w:pPr>
        <w:rPr>
          <w:color w:val="000000" w:themeColor="text1"/>
        </w:rPr>
      </w:pPr>
    </w:p>
    <w:sectPr w:rsidR="002C381D" w:rsidRPr="00FD3028" w:rsidSect="009C0B98">
      <w:headerReference w:type="default" r:id="rId10"/>
      <w:footerReference w:type="default" r:id="rId11"/>
      <w:type w:val="continuous"/>
      <w:pgSz w:w="11906" w:h="16838" w:code="9"/>
      <w:pgMar w:top="2948"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67929" w14:textId="77777777" w:rsidR="00553008" w:rsidRPr="007E2CAD" w:rsidRDefault="00553008">
      <w:r w:rsidRPr="007E2CAD">
        <w:separator/>
      </w:r>
    </w:p>
  </w:endnote>
  <w:endnote w:type="continuationSeparator" w:id="0">
    <w:p w14:paraId="7B5D04A6" w14:textId="77777777" w:rsidR="00553008" w:rsidRPr="007E2CAD" w:rsidRDefault="00553008">
      <w:r w:rsidRPr="007E2C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1">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32AD8" w14:textId="24E0C9B9" w:rsidR="008710BB" w:rsidRPr="007E2CAD" w:rsidRDefault="00AB328C">
    <w:pPr>
      <w:pBdr>
        <w:top w:val="nil"/>
        <w:left w:val="nil"/>
        <w:bottom w:val="nil"/>
        <w:right w:val="nil"/>
        <w:between w:val="nil"/>
      </w:pBdr>
      <w:tabs>
        <w:tab w:val="center" w:pos="4252"/>
        <w:tab w:val="right" w:pos="8504"/>
      </w:tabs>
      <w:rPr>
        <w:color w:val="000000"/>
      </w:rPr>
    </w:pPr>
    <w:r w:rsidRPr="007E2CAD">
      <w:rPr>
        <w:noProof/>
      </w:rPr>
      <mc:AlternateContent>
        <mc:Choice Requires="wps">
          <w:drawing>
            <wp:anchor distT="45720" distB="45720" distL="114300" distR="114300" simplePos="0" relativeHeight="251663360" behindDoc="0" locked="0" layoutInCell="1" hidden="0" allowOverlap="1" wp14:anchorId="11DE4D80" wp14:editId="07F37A91">
              <wp:simplePos x="0" y="0"/>
              <wp:positionH relativeFrom="margin">
                <wp:align>center</wp:align>
              </wp:positionH>
              <wp:positionV relativeFrom="paragraph">
                <wp:posOffset>166370</wp:posOffset>
              </wp:positionV>
              <wp:extent cx="5144770" cy="359410"/>
              <wp:effectExtent l="0" t="0" r="0" b="2540"/>
              <wp:wrapNone/>
              <wp:docPr id="1689161925" name="Retângulo 1689161925"/>
              <wp:cNvGraphicFramePr/>
              <a:graphic xmlns:a="http://schemas.openxmlformats.org/drawingml/2006/main">
                <a:graphicData uri="http://schemas.microsoft.com/office/word/2010/wordprocessingShape">
                  <wps:wsp>
                    <wps:cNvSpPr/>
                    <wps:spPr>
                      <a:xfrm>
                        <a:off x="0" y="0"/>
                        <a:ext cx="5144770" cy="359410"/>
                      </a:xfrm>
                      <a:prstGeom prst="rect">
                        <a:avLst/>
                      </a:prstGeom>
                      <a:noFill/>
                      <a:ln>
                        <a:noFill/>
                      </a:ln>
                    </wps:spPr>
                    <wps:txbx>
                      <w:txbxContent>
                        <w:p w14:paraId="154B7845" w14:textId="77777777" w:rsidR="008710BB" w:rsidRPr="00E329F6" w:rsidRDefault="007E2CAD">
                          <w:pPr>
                            <w:textDirection w:val="btLr"/>
                            <w:rPr>
                              <w:color w:val="000000" w:themeColor="text1"/>
                            </w:rPr>
                          </w:pPr>
                          <w:r w:rsidRPr="00E329F6">
                            <w:rPr>
                              <w:rFonts w:ascii="Arial" w:eastAsia="Arial" w:hAnsi="Arial" w:cs="Arial"/>
                              <w:color w:val="000000" w:themeColor="text1"/>
                              <w:sz w:val="16"/>
                            </w:rPr>
                            <w:t>Prefeitura Municipal de Sapucaia do Sul – Av. Leônidas de Souza, 1269 – Bairro Santa Catarina</w:t>
                          </w:r>
                        </w:p>
                        <w:p w14:paraId="0B51B581" w14:textId="5FD7EEAD" w:rsidR="008710BB" w:rsidRPr="00E329F6" w:rsidRDefault="007E2CAD">
                          <w:pPr>
                            <w:textDirection w:val="btLr"/>
                            <w:rPr>
                              <w:color w:val="000000" w:themeColor="text1"/>
                            </w:rPr>
                          </w:pPr>
                          <w:r w:rsidRPr="00E329F6">
                            <w:rPr>
                              <w:rFonts w:ascii="Arial" w:eastAsia="Arial" w:hAnsi="Arial" w:cs="Arial"/>
                              <w:color w:val="000000" w:themeColor="text1"/>
                              <w:sz w:val="16"/>
                            </w:rPr>
                            <w:t>Diretoria de Compras e Licitações – (51) 3451-8019 ou 8075 – licitacoes.compras@sapucaiadosul.rs.gov.br</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1DE4D80" id="Retângulo 1689161925" o:spid="_x0000_s1026" style="position:absolute;margin-left:0;margin-top:13.1pt;width:405.1pt;height:28.3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cRlrgEAAE4DAAAOAAAAZHJzL2Uyb0RvYy54bWysU12v0zAMfUfiP0R5Z2lHx7jVuivE1RDS&#10;FUy68AOyNFkjNR/Y2dr9e9xsbAPeEC+pY7v2OcfO6nF0PTtqQBt8w8tZwZn2KrTW7xv+/dvmzXvO&#10;MEnfyj543fCTRv64fv1qNcRaz0MX+lYDoyIe6yE2vEsp1kKg6rSTOAtRewqaAE4musJetCAHqu56&#10;MS+Kd2II0EYISiOS9+kc5Otc3xit0ldjUCfWN5ywpXxCPnfTKdYrWe9Bxs6qCwz5DyictJ6aXks9&#10;ySTZAexfpZxVEDCYNFPBiWCMVTpzIDZl8Qebl05GnbmQOBivMuH/K6u+HF/iFkiGIWKNZE4sRgNu&#10;+hI+NmaxTlex9JiYIueirKrlkjRVFHu7eKjKrKa4/R0B0ycdHJuMhgMNI2skj8+YqCOl/kqZmvmw&#10;sX2fB9L73xyUOHnEDeJkpXE3XnDvQnvaAsOoNpZ6PUtMWwk0yJKzgYbbcPxxkKA56z97Uu+hrOYL&#10;2oZ8qRbLgmjAfWR3H5FedYF2JnF2Nj+mvEFnjB8OKRib+UyozlAuYGlomeZlwaatuL/nrNszWP8E&#10;AAD//wMAUEsDBBQABgAIAAAAIQD8GrP02AAAAAYBAAAPAAAAZHJzL2Rvd25yZXYueG1sTI+xTsQw&#10;EER7JP7BWiQ6zk4EURTinBCCgpIcBaUvXpIIex3Zzl3u71kq6GY1q5k37X7zTpwwpjmQhmKnQCAN&#10;wc40avg4vN7VIFI2ZI0LhBoumGDfXV+1prHhTO946vMoOIRSYzRMOS+NlGmY0Ju0CwsSe18hepP5&#10;jKO00Zw53DtZKlVJb2bihsks+Dzh8N2vXsOCzq7uvlefg3yJVFRvB3l50Pr2Znt6BJFxy3/P8IvP&#10;6NAx0zGsZJNwGnhI1lBWJQh260KxOLIoa5BdK//jdz8AAAD//wMAUEsBAi0AFAAGAAgAAAAhALaD&#10;OJL+AAAA4QEAABMAAAAAAAAAAAAAAAAAAAAAAFtDb250ZW50X1R5cGVzXS54bWxQSwECLQAUAAYA&#10;CAAAACEAOP0h/9YAAACUAQAACwAAAAAAAAAAAAAAAAAvAQAAX3JlbHMvLnJlbHNQSwECLQAUAAYA&#10;CAAAACEAAjnEZa4BAABOAwAADgAAAAAAAAAAAAAAAAAuAgAAZHJzL2Uyb0RvYy54bWxQSwECLQAU&#10;AAYACAAAACEA/Bqz9NgAAAAGAQAADwAAAAAAAAAAAAAAAAAIBAAAZHJzL2Rvd25yZXYueG1sUEsF&#10;BgAAAAAEAAQA8wAAAA0FAAAAAA==&#10;" filled="f" stroked="f">
              <v:textbox inset="2.53958mm,1.2694mm,2.53958mm,1.2694mm">
                <w:txbxContent>
                  <w:p w14:paraId="154B7845" w14:textId="77777777" w:rsidR="008710BB" w:rsidRPr="00E329F6" w:rsidRDefault="007E2CAD">
                    <w:pPr>
                      <w:textDirection w:val="btLr"/>
                      <w:rPr>
                        <w:color w:val="000000" w:themeColor="text1"/>
                      </w:rPr>
                    </w:pPr>
                    <w:r w:rsidRPr="00E329F6">
                      <w:rPr>
                        <w:rFonts w:ascii="Arial" w:eastAsia="Arial" w:hAnsi="Arial" w:cs="Arial"/>
                        <w:color w:val="000000" w:themeColor="text1"/>
                        <w:sz w:val="16"/>
                      </w:rPr>
                      <w:t>Prefeitura Municipal de Sapucaia do Sul – Av. Leônidas de Souza, 1269 – Bairro Santa Catarina</w:t>
                    </w:r>
                  </w:p>
                  <w:p w14:paraId="0B51B581" w14:textId="5FD7EEAD" w:rsidR="008710BB" w:rsidRPr="00E329F6" w:rsidRDefault="007E2CAD">
                    <w:pPr>
                      <w:textDirection w:val="btLr"/>
                      <w:rPr>
                        <w:color w:val="000000" w:themeColor="text1"/>
                      </w:rPr>
                    </w:pPr>
                    <w:r w:rsidRPr="00E329F6">
                      <w:rPr>
                        <w:rFonts w:ascii="Arial" w:eastAsia="Arial" w:hAnsi="Arial" w:cs="Arial"/>
                        <w:color w:val="000000" w:themeColor="text1"/>
                        <w:sz w:val="16"/>
                      </w:rPr>
                      <w:t>Diretoria de Compras e Licitações – (51) 3451-8019 ou 8075 – licitacoes.compras@sapucaiadosul.rs.gov.br</w:t>
                    </w:r>
                  </w:p>
                </w:txbxContent>
              </v:textbox>
              <w10:wrap anchorx="margin"/>
            </v:rect>
          </w:pict>
        </mc:Fallback>
      </mc:AlternateContent>
    </w:r>
    <w:r w:rsidRPr="007E2CAD">
      <w:rPr>
        <w:noProof/>
      </w:rPr>
      <w:drawing>
        <wp:anchor distT="0" distB="0" distL="114300" distR="114300" simplePos="0" relativeHeight="251660288" behindDoc="0" locked="0" layoutInCell="1" hidden="0" allowOverlap="1" wp14:anchorId="2EE1212F" wp14:editId="329FCA07">
          <wp:simplePos x="0" y="0"/>
          <wp:positionH relativeFrom="column">
            <wp:posOffset>-735965</wp:posOffset>
          </wp:positionH>
          <wp:positionV relativeFrom="paragraph">
            <wp:posOffset>-441960</wp:posOffset>
          </wp:positionV>
          <wp:extent cx="7562215" cy="1219200"/>
          <wp:effectExtent l="0" t="0" r="0" b="0"/>
          <wp:wrapNone/>
          <wp:docPr id="112861926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562215" cy="1219200"/>
                  </a:xfrm>
                  <a:prstGeom prst="rect">
                    <a:avLst/>
                  </a:prstGeom>
                  <a:ln/>
                </pic:spPr>
              </pic:pic>
            </a:graphicData>
          </a:graphic>
        </wp:anchor>
      </w:drawing>
    </w:r>
    <w:r w:rsidR="007E2CAD" w:rsidRPr="007E2CAD">
      <w:rPr>
        <w:color w:val="000000"/>
      </w:rPr>
      <w:t>[Digite aqui]</w:t>
    </w:r>
  </w:p>
  <w:p w14:paraId="309F5E83" w14:textId="043442C3" w:rsidR="008710BB" w:rsidRPr="007E2CAD" w:rsidRDefault="007E2CAD">
    <w:pPr>
      <w:pBdr>
        <w:top w:val="nil"/>
        <w:left w:val="nil"/>
        <w:bottom w:val="nil"/>
        <w:right w:val="nil"/>
        <w:between w:val="nil"/>
      </w:pBdr>
      <w:tabs>
        <w:tab w:val="center" w:pos="4252"/>
        <w:tab w:val="right" w:pos="8504"/>
      </w:tabs>
      <w:rPr>
        <w:color w:val="000000"/>
      </w:rPr>
    </w:pPr>
    <w:r w:rsidRPr="007E2CAD">
      <w:rPr>
        <w:noProof/>
      </w:rPr>
      <mc:AlternateContent>
        <mc:Choice Requires="wps">
          <w:drawing>
            <wp:anchor distT="0" distB="0" distL="114300" distR="114300" simplePos="0" relativeHeight="251661312" behindDoc="0" locked="0" layoutInCell="1" hidden="0" allowOverlap="1" wp14:anchorId="0584A0A9" wp14:editId="35F80499">
              <wp:simplePos x="0" y="0"/>
              <wp:positionH relativeFrom="margin">
                <wp:align>center</wp:align>
              </wp:positionH>
              <wp:positionV relativeFrom="paragraph">
                <wp:posOffset>34925</wp:posOffset>
              </wp:positionV>
              <wp:extent cx="5144770" cy="280035"/>
              <wp:effectExtent l="0" t="0" r="0" b="5715"/>
              <wp:wrapNone/>
              <wp:docPr id="1689161924" name="Forma Livre: Forma 1689161924"/>
              <wp:cNvGraphicFramePr/>
              <a:graphic xmlns:a="http://schemas.openxmlformats.org/drawingml/2006/main">
                <a:graphicData uri="http://schemas.microsoft.com/office/word/2010/wordprocessingShape">
                  <wps:wsp>
                    <wps:cNvSpPr/>
                    <wps:spPr>
                      <a:xfrm>
                        <a:off x="0" y="0"/>
                        <a:ext cx="5144770" cy="280035"/>
                      </a:xfrm>
                      <a:custGeom>
                        <a:avLst/>
                        <a:gdLst/>
                        <a:ahLst/>
                        <a:cxnLst/>
                        <a:rect l="l" t="t" r="r" b="b"/>
                        <a:pathLst>
                          <a:path w="5135245" h="270510" extrusionOk="0">
                            <a:moveTo>
                              <a:pt x="5000007" y="270208"/>
                            </a:moveTo>
                            <a:lnTo>
                              <a:pt x="135104" y="270208"/>
                            </a:lnTo>
                            <a:lnTo>
                              <a:pt x="92400" y="263320"/>
                            </a:lnTo>
                            <a:lnTo>
                              <a:pt x="55313" y="244141"/>
                            </a:lnTo>
                            <a:lnTo>
                              <a:pt x="26067" y="214895"/>
                            </a:lnTo>
                            <a:lnTo>
                              <a:pt x="6887" y="177807"/>
                            </a:lnTo>
                            <a:lnTo>
                              <a:pt x="0" y="135104"/>
                            </a:lnTo>
                            <a:lnTo>
                              <a:pt x="6887" y="92400"/>
                            </a:lnTo>
                            <a:lnTo>
                              <a:pt x="26067" y="55313"/>
                            </a:lnTo>
                            <a:lnTo>
                              <a:pt x="55313" y="26067"/>
                            </a:lnTo>
                            <a:lnTo>
                              <a:pt x="92400" y="6887"/>
                            </a:lnTo>
                            <a:lnTo>
                              <a:pt x="135104" y="0"/>
                            </a:lnTo>
                            <a:lnTo>
                              <a:pt x="5000007" y="0"/>
                            </a:lnTo>
                            <a:lnTo>
                              <a:pt x="5042711" y="6887"/>
                            </a:lnTo>
                            <a:lnTo>
                              <a:pt x="5079798" y="26067"/>
                            </a:lnTo>
                            <a:lnTo>
                              <a:pt x="5109044" y="55313"/>
                            </a:lnTo>
                            <a:lnTo>
                              <a:pt x="5128224" y="92400"/>
                            </a:lnTo>
                            <a:lnTo>
                              <a:pt x="5135112" y="135104"/>
                            </a:lnTo>
                            <a:lnTo>
                              <a:pt x="5128224" y="177807"/>
                            </a:lnTo>
                            <a:lnTo>
                              <a:pt x="5109044" y="214895"/>
                            </a:lnTo>
                            <a:lnTo>
                              <a:pt x="5079798" y="244141"/>
                            </a:lnTo>
                            <a:lnTo>
                              <a:pt x="5042711" y="263320"/>
                            </a:lnTo>
                            <a:lnTo>
                              <a:pt x="5000007" y="270208"/>
                            </a:lnTo>
                            <a:close/>
                          </a:path>
                        </a:pathLst>
                      </a:custGeom>
                      <a:solidFill>
                        <a:srgbClr val="FFFFFF"/>
                      </a:solidFill>
                      <a:ln>
                        <a:noFill/>
                      </a:ln>
                    </wps:spPr>
                    <wps:bodyPr spcFirstLastPara="1" wrap="square" lIns="91425" tIns="91425" rIns="91425" bIns="91425" anchor="ctr" anchorCtr="0">
                      <a:noAutofit/>
                    </wps:bodyPr>
                  </wps:wsp>
                </a:graphicData>
              </a:graphic>
            </wp:anchor>
          </w:drawing>
        </mc:Choice>
        <mc:Fallback>
          <w:pict>
            <v:shape w14:anchorId="2023BF09" id="Forma Livre: Forma 1689161924" o:spid="_x0000_s1026" style="position:absolute;margin-left:0;margin-top:2.75pt;width:405.1pt;height:22.05pt;z-index:251661312;visibility:visible;mso-wrap-style:square;mso-wrap-distance-left:9pt;mso-wrap-distance-top:0;mso-wrap-distance-right:9pt;mso-wrap-distance-bottom:0;mso-position-horizontal:center;mso-position-horizontal-relative:margin;mso-position-vertical:absolute;mso-position-vertical-relative:text;v-text-anchor:middle" coordsize="5135245,2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XE5AIAAAoIAAAOAAAAZHJzL2Uyb0RvYy54bWysVVFvmzAQfp+0/2DxvmITCCRqUk2tMk2q&#10;1krtfoBjTEADzGwnpP9+ZxsHukpJNI0H7IPP5+/uO59v745NjQ5cqkq0q4Dc4ADxlom8aner4Ofr&#10;5ksWIKVpm9NatHwVvHEV3K0/f7rtuyWPRCnqnEsETlq17LtVUGrdLcNQsZI3VN2IjrfwsxCyoRpM&#10;uQtzSXvw3tRhhPE87IXMOykYVwq+Prifwdr6LwrO9FNRKK5RvQqAm7Zvad9b8w7Xt3S5k7QrKzbQ&#10;oP/AoqFVC5ueXD1QTdFeVh9cNRWTQolC3zDRhKIoKsZtDBANwX9F81LSjttYIDmqO6VJ/T+37Mfh&#10;pXuWkIa+U0sFUxPFsZCNGYEfOtpkvZ2SxY8aMfiYkDhOU8gpg39RhvEsMdkMx9Vsr/Q3LqwnenhU&#10;2iU79zNa+hk7tn4qQTIjVm3F0gECsWSAQKytE6uj2qwz9MwU9YbKLIniJEAlMElxQkwVHrXcm6p8&#10;+mWoG3gjDvxV2IXahJVg86QBMgGkOMLZEMAIrNvpAtiG4Pgj3qP82Fn3iyjGQMQ4n89mka01yI4H&#10;+dGBk2RGZg4cxyQmAxMP8qMDR3M8H2iTOFv4vHuQHx14nmUOS9I0g2idRh7jR4d1dIcwzwFPTl2Q&#10;56AjWRfjOewkCzbEc9gxvZbMOehEtwsqTCriEjKOUkKsYhf3T3C6SBfQCW0tGO3OsYUaW+DYldkV&#10;KSNRFkUOfVkMc1IIiSyTK2ROJs6vKJ8p8+hyZb5Ly+WqT/CY8mtO1ETLd6fblzyrheJOCNNIbOs6&#10;NRc4qNP2pURd5Zuqrk33UHK3va8lOlDoUxv7DIK+g9WtAbfCLPN6wyZjnzWzrcjfniVSHdtUUulH&#10;qvQzlXAFQWn1cC2tAvV7TyUPUP29hb6/IHEEjU5PDTk1tlODtqwU0ECZhhbqjHsNtuuHrfi616Ko&#10;TF+2tByZwehVZ1MyXI7mRpvaFjVe4es/AAAA//8DAFBLAwQUAAYACAAAACEAVRVEC9wAAAAFAQAA&#10;DwAAAGRycy9kb3ducmV2LnhtbEyPzU7DMBCE70i8g7VI3KjTqK1KyKaiICQ4tqBK3Lbx5qfE6yh2&#10;m/D2mBMcRzOa+SbfTLZTFx586wRhPktAsZTOtFIjfLy/3K1B+UBiqHPCCN/sYVNcX+WUGTfKji/7&#10;UKtYIj4jhCaEPtPalw1b8jPXs0SvcoOlEOVQazPQGMttp9MkWWlLrcSFhnp+arj82p8tAtMiPRxe&#10;x+nUVlVqt5+759PbFvH2Znp8ABV4Cn9h+MWP6FBEpqM7i/GqQ4hHAsJyCSqa63mSgjoiLO5XoItc&#10;/6cvfgAAAP//AwBQSwECLQAUAAYACAAAACEAtoM4kv4AAADhAQAAEwAAAAAAAAAAAAAAAAAAAAAA&#10;W0NvbnRlbnRfVHlwZXNdLnhtbFBLAQItABQABgAIAAAAIQA4/SH/1gAAAJQBAAALAAAAAAAAAAAA&#10;AAAAAC8BAABfcmVscy8ucmVsc1BLAQItABQABgAIAAAAIQDeGbXE5AIAAAoIAAAOAAAAAAAAAAAA&#10;AAAAAC4CAABkcnMvZTJvRG9jLnhtbFBLAQItABQABgAIAAAAIQBVFUQL3AAAAAUBAAAPAAAAAAAA&#10;AAAAAAAAAD4FAABkcnMvZG93bnJldi54bWxQSwUGAAAAAAQABADzAAAARwYAAAAA&#10;" path="m5000007,270208r-4864903,l92400,263320,55313,244141,26067,214895,6887,177807,,135104,6887,92400,26067,55313,55313,26067,92400,6887,135104,,5000007,r42704,6887l5079798,26067r29246,29246l5128224,92400r6888,42704l5128224,177807r-19180,37088l5079798,244141r-37087,19179l5000007,270208xe" stroked="f">
              <v:path arrowok="t" o:extrusionok="f"/>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0D14D" w14:textId="77777777" w:rsidR="00553008" w:rsidRPr="007E2CAD" w:rsidRDefault="00553008">
      <w:r w:rsidRPr="007E2CAD">
        <w:separator/>
      </w:r>
    </w:p>
  </w:footnote>
  <w:footnote w:type="continuationSeparator" w:id="0">
    <w:p w14:paraId="71725D11" w14:textId="77777777" w:rsidR="00553008" w:rsidRPr="007E2CAD" w:rsidRDefault="00553008">
      <w:r w:rsidRPr="007E2C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05BBB" w14:textId="157FBAC4" w:rsidR="002C381D" w:rsidRDefault="002C381D" w:rsidP="002C381D">
    <w:pPr>
      <w:pBdr>
        <w:top w:val="nil"/>
        <w:left w:val="nil"/>
        <w:bottom w:val="nil"/>
        <w:right w:val="nil"/>
        <w:between w:val="nil"/>
      </w:pBdr>
      <w:tabs>
        <w:tab w:val="center" w:pos="4252"/>
        <w:tab w:val="right" w:pos="8504"/>
      </w:tabs>
      <w:rPr>
        <w:color w:val="000000"/>
      </w:rPr>
    </w:pPr>
  </w:p>
  <w:p w14:paraId="1BD9E0EC" w14:textId="23DE0707" w:rsidR="007E2CAD" w:rsidRPr="002C381D" w:rsidRDefault="007E2CAD" w:rsidP="002C381D">
    <w:pPr>
      <w:pBdr>
        <w:top w:val="nil"/>
        <w:left w:val="nil"/>
        <w:bottom w:val="nil"/>
        <w:right w:val="nil"/>
        <w:between w:val="nil"/>
      </w:pBdr>
      <w:tabs>
        <w:tab w:val="center" w:pos="4252"/>
        <w:tab w:val="right" w:pos="8504"/>
      </w:tabs>
      <w:rPr>
        <w:rFonts w:ascii="Arial" w:eastAsia="Arial" w:hAnsi="Arial" w:cs="Arial"/>
        <w:b/>
        <w:color w:val="000000"/>
        <w:sz w:val="10"/>
        <w:szCs w:val="10"/>
      </w:rPr>
    </w:pPr>
    <w:r w:rsidRPr="007E2CAD">
      <w:rPr>
        <w:rFonts w:ascii="Arial" w:eastAsia="Arial" w:hAnsi="Arial" w:cs="Arial"/>
        <w:b/>
        <w:noProof/>
        <w:color w:val="000000" w:themeColor="text1"/>
      </w:rPr>
      <w:drawing>
        <wp:anchor distT="0" distB="0" distL="0" distR="0" simplePos="0" relativeHeight="251658240" behindDoc="1" locked="0" layoutInCell="1" hidden="0" allowOverlap="1" wp14:anchorId="1FDE11A3" wp14:editId="25575110">
          <wp:simplePos x="0" y="0"/>
          <wp:positionH relativeFrom="page">
            <wp:posOffset>1752</wp:posOffset>
          </wp:positionH>
          <wp:positionV relativeFrom="page">
            <wp:posOffset>2700</wp:posOffset>
          </wp:positionV>
          <wp:extent cx="7562849" cy="749854"/>
          <wp:effectExtent l="0" t="0" r="0" b="0"/>
          <wp:wrapNone/>
          <wp:docPr id="80218030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562849" cy="749854"/>
                  </a:xfrm>
                  <a:prstGeom prst="rect">
                    <a:avLst/>
                  </a:prstGeom>
                  <a:ln/>
                </pic:spPr>
              </pic:pic>
            </a:graphicData>
          </a:graphic>
        </wp:anchor>
      </w:drawing>
    </w:r>
  </w:p>
  <w:p w14:paraId="61A9EE74" w14:textId="5EA77846" w:rsidR="008710BB" w:rsidRPr="007E2CAD" w:rsidRDefault="00AB328C">
    <w:pPr>
      <w:pBdr>
        <w:top w:val="nil"/>
        <w:left w:val="nil"/>
        <w:bottom w:val="nil"/>
        <w:right w:val="nil"/>
        <w:between w:val="nil"/>
      </w:pBdr>
      <w:tabs>
        <w:tab w:val="center" w:pos="4252"/>
        <w:tab w:val="right" w:pos="8504"/>
      </w:tabs>
      <w:rPr>
        <w:color w:val="000000"/>
      </w:rPr>
    </w:pPr>
    <w:r w:rsidRPr="007E2CAD">
      <w:rPr>
        <w:noProof/>
      </w:rPr>
      <w:drawing>
        <wp:anchor distT="0" distB="0" distL="114300" distR="114300" simplePos="0" relativeHeight="251662336" behindDoc="0" locked="0" layoutInCell="1" hidden="0" allowOverlap="1" wp14:anchorId="3E549177" wp14:editId="59BE0CDD">
          <wp:simplePos x="0" y="0"/>
          <wp:positionH relativeFrom="margin">
            <wp:align>center</wp:align>
          </wp:positionH>
          <wp:positionV relativeFrom="paragraph">
            <wp:posOffset>214630</wp:posOffset>
          </wp:positionV>
          <wp:extent cx="1285875" cy="923925"/>
          <wp:effectExtent l="0" t="0" r="9525" b="9525"/>
          <wp:wrapNone/>
          <wp:docPr id="107182506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285875" cy="923925"/>
                  </a:xfrm>
                  <a:prstGeom prst="rect">
                    <a:avLst/>
                  </a:prstGeom>
                  <a:ln/>
                </pic:spPr>
              </pic:pic>
            </a:graphicData>
          </a:graphic>
        </wp:anchor>
      </w:drawing>
    </w:r>
    <w:r w:rsidR="007E2CAD" w:rsidRPr="007E2CAD">
      <w:rPr>
        <w:noProof/>
      </w:rPr>
      <w:drawing>
        <wp:anchor distT="0" distB="0" distL="0" distR="0" simplePos="0" relativeHeight="251659264" behindDoc="1" locked="0" layoutInCell="1" hidden="0" allowOverlap="1" wp14:anchorId="21CDAB28" wp14:editId="6A2BD6ED">
          <wp:simplePos x="0" y="0"/>
          <wp:positionH relativeFrom="column">
            <wp:posOffset>795724</wp:posOffset>
          </wp:positionH>
          <wp:positionV relativeFrom="paragraph">
            <wp:posOffset>1953260</wp:posOffset>
          </wp:positionV>
          <wp:extent cx="3812400" cy="4194000"/>
          <wp:effectExtent l="0" t="0" r="0" b="0"/>
          <wp:wrapNone/>
          <wp:docPr id="1906965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3812400" cy="4194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47BE3"/>
    <w:multiLevelType w:val="multilevel"/>
    <w:tmpl w:val="0D50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C100D"/>
    <w:multiLevelType w:val="multilevel"/>
    <w:tmpl w:val="8A72A9F4"/>
    <w:lvl w:ilvl="0">
      <w:start w:val="1"/>
      <w:numFmt w:val="decimal"/>
      <w:pStyle w:val="Nivel01"/>
      <w:lvlText w:val="%1."/>
      <w:lvlJc w:val="left"/>
      <w:pPr>
        <w:ind w:left="360" w:hanging="360"/>
      </w:pPr>
      <w:rPr>
        <w:b/>
      </w:rPr>
    </w:lvl>
    <w:lvl w:ilvl="1">
      <w:start w:val="1"/>
      <w:numFmt w:val="decimal"/>
      <w:pStyle w:val="Nivel2"/>
      <w:lvlText w:val="%1.%2."/>
      <w:lvlJc w:val="left"/>
      <w:pPr>
        <w:ind w:left="4118"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DE1A27"/>
    <w:multiLevelType w:val="multilevel"/>
    <w:tmpl w:val="1B88789A"/>
    <w:styleLink w:val="WWNum9"/>
    <w:lvl w:ilvl="0">
      <w:start w:val="1"/>
      <w:numFmt w:val="lowerLetter"/>
      <w:lvlText w:val="%1"/>
      <w:lvlJc w:val="left"/>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1">
      <w:start w:val="1"/>
      <w:numFmt w:val="lowerLetter"/>
      <w:pStyle w:val="Nvel2-Opcional"/>
      <w:lvlText w:val="%1.%2"/>
      <w:lvlJc w:val="left"/>
      <w:pPr>
        <w:ind w:left="115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2">
      <w:start w:val="1"/>
      <w:numFmt w:val="lowerRoman"/>
      <w:lvlText w:val="%1.%2.%3"/>
      <w:lvlJc w:val="left"/>
      <w:pPr>
        <w:ind w:left="187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3">
      <w:start w:val="1"/>
      <w:numFmt w:val="decimal"/>
      <w:lvlText w:val="%1.%2.%3.%4"/>
      <w:lvlJc w:val="left"/>
      <w:pPr>
        <w:ind w:left="259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4">
      <w:start w:val="1"/>
      <w:numFmt w:val="lowerLetter"/>
      <w:lvlText w:val="%1.%2.%3.%4.%5"/>
      <w:lvlJc w:val="left"/>
      <w:pPr>
        <w:ind w:left="331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5">
      <w:start w:val="1"/>
      <w:numFmt w:val="lowerRoman"/>
      <w:lvlText w:val="%1.%2.%3.%4.%5.%6"/>
      <w:lvlJc w:val="left"/>
      <w:pPr>
        <w:ind w:left="403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6">
      <w:start w:val="1"/>
      <w:numFmt w:val="decimal"/>
      <w:lvlText w:val="%1.%2.%3.%4.%5.%6.%7"/>
      <w:lvlJc w:val="left"/>
      <w:pPr>
        <w:ind w:left="475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7">
      <w:start w:val="1"/>
      <w:numFmt w:val="lowerLetter"/>
      <w:lvlText w:val="%1.%2.%3.%4.%5.%6.%7.%8"/>
      <w:lvlJc w:val="left"/>
      <w:pPr>
        <w:ind w:left="547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8">
      <w:start w:val="1"/>
      <w:numFmt w:val="lowerRoman"/>
      <w:lvlText w:val="%1.%2.%3.%4.%5.%6.%7.%8.%9"/>
      <w:lvlJc w:val="left"/>
      <w:pPr>
        <w:ind w:left="619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abstractNum>
  <w:abstractNum w:abstractNumId="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5" w15:restartNumberingAfterBreak="0">
    <w:nsid w:val="4BAA7666"/>
    <w:multiLevelType w:val="multilevel"/>
    <w:tmpl w:val="D0BA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B363AC"/>
    <w:multiLevelType w:val="multilevel"/>
    <w:tmpl w:val="BDC48002"/>
    <w:lvl w:ilvl="0">
      <w:start w:val="1"/>
      <w:numFmt w:val="decimal"/>
      <w:lvlText w:val="%1."/>
      <w:lvlJc w:val="left"/>
      <w:pPr>
        <w:ind w:left="720" w:hanging="360"/>
      </w:pPr>
      <w:rPr>
        <w:b/>
        <w:bCs/>
        <w:sz w:val="20"/>
        <w:szCs w:val="20"/>
      </w:rPr>
    </w:lvl>
    <w:lvl w:ilvl="1">
      <w:start w:val="1"/>
      <w:numFmt w:val="decimal"/>
      <w:pStyle w:val="Nvel02"/>
      <w:isLgl/>
      <w:lvlText w:val="%1.%2"/>
      <w:lvlJc w:val="left"/>
      <w:pPr>
        <w:ind w:left="720" w:hanging="360"/>
      </w:pPr>
      <w:rPr>
        <w:rFonts w:hint="default"/>
        <w:b w:val="0"/>
        <w:bCs/>
        <w:color w:val="000000" w:themeColor="text1"/>
        <w:sz w:val="20"/>
        <w:szCs w:val="20"/>
      </w:rPr>
    </w:lvl>
    <w:lvl w:ilvl="2">
      <w:start w:val="1"/>
      <w:numFmt w:val="decimal"/>
      <w:isLgl/>
      <w:lvlText w:val="%1.%2.%3"/>
      <w:lvlJc w:val="left"/>
      <w:pPr>
        <w:ind w:left="1080" w:hanging="720"/>
      </w:pPr>
      <w:rPr>
        <w:rFonts w:hint="default"/>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F331335"/>
    <w:multiLevelType w:val="hybridMultilevel"/>
    <w:tmpl w:val="031480B4"/>
    <w:lvl w:ilvl="0" w:tplc="1B8C4246">
      <w:start w:val="1"/>
      <w:numFmt w:val="lowerLetter"/>
      <w:lvlText w:val="%1)"/>
      <w:lvlJc w:val="left"/>
      <w:pPr>
        <w:ind w:left="402" w:hanging="260"/>
      </w:pPr>
      <w:rPr>
        <w:rFonts w:ascii="Times New Roman" w:eastAsia="Times New Roman" w:hAnsi="Times New Roman" w:cs="Times New Roman" w:hint="default"/>
        <w:b/>
        <w:bCs/>
        <w:i w:val="0"/>
        <w:iCs w:val="0"/>
        <w:spacing w:val="0"/>
        <w:w w:val="100"/>
        <w:sz w:val="24"/>
        <w:szCs w:val="24"/>
        <w:lang w:val="pt-PT" w:eastAsia="en-US" w:bidi="ar-SA"/>
      </w:rPr>
    </w:lvl>
    <w:lvl w:ilvl="1" w:tplc="07A6A81A">
      <w:numFmt w:val="bullet"/>
      <w:lvlText w:val="•"/>
      <w:lvlJc w:val="left"/>
      <w:pPr>
        <w:ind w:left="1395" w:hanging="260"/>
      </w:pPr>
      <w:rPr>
        <w:rFonts w:hint="default"/>
        <w:lang w:val="pt-PT" w:eastAsia="en-US" w:bidi="ar-SA"/>
      </w:rPr>
    </w:lvl>
    <w:lvl w:ilvl="2" w:tplc="952C58DC">
      <w:numFmt w:val="bullet"/>
      <w:lvlText w:val="•"/>
      <w:lvlJc w:val="left"/>
      <w:pPr>
        <w:ind w:left="2390" w:hanging="260"/>
      </w:pPr>
      <w:rPr>
        <w:rFonts w:hint="default"/>
        <w:lang w:val="pt-PT" w:eastAsia="en-US" w:bidi="ar-SA"/>
      </w:rPr>
    </w:lvl>
    <w:lvl w:ilvl="3" w:tplc="4B0A308A">
      <w:numFmt w:val="bullet"/>
      <w:lvlText w:val="•"/>
      <w:lvlJc w:val="left"/>
      <w:pPr>
        <w:ind w:left="3385" w:hanging="260"/>
      </w:pPr>
      <w:rPr>
        <w:rFonts w:hint="default"/>
        <w:lang w:val="pt-PT" w:eastAsia="en-US" w:bidi="ar-SA"/>
      </w:rPr>
    </w:lvl>
    <w:lvl w:ilvl="4" w:tplc="71227F66">
      <w:numFmt w:val="bullet"/>
      <w:lvlText w:val="•"/>
      <w:lvlJc w:val="left"/>
      <w:pPr>
        <w:ind w:left="4380" w:hanging="260"/>
      </w:pPr>
      <w:rPr>
        <w:rFonts w:hint="default"/>
        <w:lang w:val="pt-PT" w:eastAsia="en-US" w:bidi="ar-SA"/>
      </w:rPr>
    </w:lvl>
    <w:lvl w:ilvl="5" w:tplc="ECC26E74">
      <w:numFmt w:val="bullet"/>
      <w:lvlText w:val="•"/>
      <w:lvlJc w:val="left"/>
      <w:pPr>
        <w:ind w:left="5376" w:hanging="260"/>
      </w:pPr>
      <w:rPr>
        <w:rFonts w:hint="default"/>
        <w:lang w:val="pt-PT" w:eastAsia="en-US" w:bidi="ar-SA"/>
      </w:rPr>
    </w:lvl>
    <w:lvl w:ilvl="6" w:tplc="E0D86CBC">
      <w:numFmt w:val="bullet"/>
      <w:lvlText w:val="•"/>
      <w:lvlJc w:val="left"/>
      <w:pPr>
        <w:ind w:left="6371" w:hanging="260"/>
      </w:pPr>
      <w:rPr>
        <w:rFonts w:hint="default"/>
        <w:lang w:val="pt-PT" w:eastAsia="en-US" w:bidi="ar-SA"/>
      </w:rPr>
    </w:lvl>
    <w:lvl w:ilvl="7" w:tplc="E822E6AC">
      <w:numFmt w:val="bullet"/>
      <w:lvlText w:val="•"/>
      <w:lvlJc w:val="left"/>
      <w:pPr>
        <w:ind w:left="7366" w:hanging="260"/>
      </w:pPr>
      <w:rPr>
        <w:rFonts w:hint="default"/>
        <w:lang w:val="pt-PT" w:eastAsia="en-US" w:bidi="ar-SA"/>
      </w:rPr>
    </w:lvl>
    <w:lvl w:ilvl="8" w:tplc="F340A358">
      <w:numFmt w:val="bullet"/>
      <w:lvlText w:val="•"/>
      <w:lvlJc w:val="left"/>
      <w:pPr>
        <w:ind w:left="8361" w:hanging="260"/>
      </w:pPr>
      <w:rPr>
        <w:rFonts w:hint="default"/>
        <w:lang w:val="pt-PT" w:eastAsia="en-US" w:bidi="ar-SA"/>
      </w:rPr>
    </w:lvl>
  </w:abstractNum>
  <w:num w:numId="1" w16cid:durableId="391923816">
    <w:abstractNumId w:val="2"/>
  </w:num>
  <w:num w:numId="2" w16cid:durableId="1867449479">
    <w:abstractNumId w:val="6"/>
  </w:num>
  <w:num w:numId="3" w16cid:durableId="1591499227">
    <w:abstractNumId w:val="7"/>
  </w:num>
  <w:num w:numId="4" w16cid:durableId="1712725964">
    <w:abstractNumId w:val="5"/>
  </w:num>
  <w:num w:numId="5" w16cid:durableId="1341081881">
    <w:abstractNumId w:val="0"/>
  </w:num>
  <w:num w:numId="6" w16cid:durableId="1915964931">
    <w:abstractNumId w:val="1"/>
  </w:num>
  <w:num w:numId="7" w16cid:durableId="1323923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7471341">
    <w:abstractNumId w:val="4"/>
  </w:num>
  <w:num w:numId="9" w16cid:durableId="1450989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0BB"/>
    <w:rsid w:val="00060E0D"/>
    <w:rsid w:val="00067098"/>
    <w:rsid w:val="0018771A"/>
    <w:rsid w:val="002C381D"/>
    <w:rsid w:val="00376348"/>
    <w:rsid w:val="003B7314"/>
    <w:rsid w:val="00473498"/>
    <w:rsid w:val="004C3F54"/>
    <w:rsid w:val="005174A4"/>
    <w:rsid w:val="00553008"/>
    <w:rsid w:val="006A4FC9"/>
    <w:rsid w:val="0077720A"/>
    <w:rsid w:val="007E2CAD"/>
    <w:rsid w:val="007F079C"/>
    <w:rsid w:val="00831732"/>
    <w:rsid w:val="008710BB"/>
    <w:rsid w:val="009C0B98"/>
    <w:rsid w:val="00AB328C"/>
    <w:rsid w:val="00B3780A"/>
    <w:rsid w:val="00B76615"/>
    <w:rsid w:val="00CC15B8"/>
    <w:rsid w:val="00CF665A"/>
    <w:rsid w:val="00D554C4"/>
    <w:rsid w:val="00E3247A"/>
    <w:rsid w:val="00E329F6"/>
    <w:rsid w:val="00E774C3"/>
    <w:rsid w:val="00EC7A19"/>
    <w:rsid w:val="00EF471D"/>
    <w:rsid w:val="00F75096"/>
    <w:rsid w:val="00FD30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4C79B"/>
  <w15:docId w15:val="{99098F74-7FB0-4544-93D0-E63835BDA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t-BR"/>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PargrafodaLista">
    <w:name w:val="List Paragraph"/>
    <w:basedOn w:val="Normal"/>
    <w:link w:val="PargrafodaListaChar"/>
    <w:uiPriority w:val="34"/>
    <w:qFormat/>
  </w:style>
  <w:style w:type="paragraph" w:customStyle="1" w:styleId="TableParagraph">
    <w:name w:val="Table Paragraph"/>
    <w:basedOn w:val="Normal"/>
    <w:uiPriority w:val="1"/>
    <w:qFormat/>
  </w:style>
  <w:style w:type="character" w:styleId="Refdecomentrio">
    <w:name w:val="annotation reference"/>
    <w:basedOn w:val="Fontepargpadro"/>
    <w:unhideWhenUsed/>
    <w:qFormat/>
    <w:rsid w:val="002A17A2"/>
    <w:rPr>
      <w:sz w:val="16"/>
      <w:szCs w:val="16"/>
    </w:rPr>
  </w:style>
  <w:style w:type="paragraph" w:styleId="Textodecomentrio">
    <w:name w:val="annotation text"/>
    <w:basedOn w:val="Normal"/>
    <w:link w:val="TextodecomentrioChar"/>
    <w:uiPriority w:val="99"/>
    <w:unhideWhenUsed/>
    <w:qFormat/>
    <w:rsid w:val="002A17A2"/>
    <w:rPr>
      <w:sz w:val="20"/>
      <w:szCs w:val="20"/>
    </w:rPr>
  </w:style>
  <w:style w:type="character" w:customStyle="1" w:styleId="TextodecomentrioChar">
    <w:name w:val="Texto de comentário Char"/>
    <w:basedOn w:val="Fontepargpadro"/>
    <w:link w:val="Textodecomentrio"/>
    <w:uiPriority w:val="99"/>
    <w:qFormat/>
    <w:rsid w:val="002A17A2"/>
    <w:rPr>
      <w:sz w:val="20"/>
      <w:szCs w:val="20"/>
    </w:rPr>
  </w:style>
  <w:style w:type="paragraph" w:styleId="Assuntodocomentrio">
    <w:name w:val="annotation subject"/>
    <w:basedOn w:val="Textodecomentrio"/>
    <w:next w:val="Textodecomentrio"/>
    <w:link w:val="AssuntodocomentrioChar"/>
    <w:uiPriority w:val="99"/>
    <w:semiHidden/>
    <w:unhideWhenUsed/>
    <w:rsid w:val="002A17A2"/>
    <w:rPr>
      <w:b/>
      <w:bCs/>
    </w:rPr>
  </w:style>
  <w:style w:type="character" w:customStyle="1" w:styleId="AssuntodocomentrioChar">
    <w:name w:val="Assunto do comentário Char"/>
    <w:basedOn w:val="TextodecomentrioChar"/>
    <w:link w:val="Assuntodocomentrio"/>
    <w:uiPriority w:val="99"/>
    <w:semiHidden/>
    <w:rsid w:val="002A17A2"/>
    <w:rPr>
      <w:b/>
      <w:bCs/>
      <w:sz w:val="20"/>
      <w:szCs w:val="20"/>
    </w:rPr>
  </w:style>
  <w:style w:type="paragraph" w:styleId="Cabealho">
    <w:name w:val="header"/>
    <w:basedOn w:val="Normal"/>
    <w:link w:val="CabealhoChar"/>
    <w:unhideWhenUsed/>
    <w:rsid w:val="002A17A2"/>
    <w:pPr>
      <w:tabs>
        <w:tab w:val="center" w:pos="4252"/>
        <w:tab w:val="right" w:pos="8504"/>
      </w:tabs>
    </w:pPr>
  </w:style>
  <w:style w:type="character" w:customStyle="1" w:styleId="CabealhoChar">
    <w:name w:val="Cabeçalho Char"/>
    <w:basedOn w:val="Fontepargpadro"/>
    <w:link w:val="Cabealho"/>
    <w:rsid w:val="002A17A2"/>
  </w:style>
  <w:style w:type="paragraph" w:styleId="Rodap">
    <w:name w:val="footer"/>
    <w:basedOn w:val="Normal"/>
    <w:link w:val="RodapChar"/>
    <w:uiPriority w:val="99"/>
    <w:unhideWhenUsed/>
    <w:rsid w:val="002A17A2"/>
    <w:pPr>
      <w:tabs>
        <w:tab w:val="center" w:pos="4252"/>
        <w:tab w:val="right" w:pos="8504"/>
      </w:tabs>
    </w:pPr>
  </w:style>
  <w:style w:type="character" w:customStyle="1" w:styleId="RodapChar">
    <w:name w:val="Rodapé Char"/>
    <w:basedOn w:val="Fontepargpadro"/>
    <w:link w:val="Rodap"/>
    <w:uiPriority w:val="99"/>
    <w:rsid w:val="002A17A2"/>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Nvel2-Opcional">
    <w:name w:val="Nível 2-Opcional"/>
    <w:basedOn w:val="Normal"/>
    <w:link w:val="Nvel2-OpcionalChar"/>
    <w:qFormat/>
    <w:rsid w:val="007E2CAD"/>
    <w:pPr>
      <w:widowControl/>
      <w:numPr>
        <w:ilvl w:val="1"/>
        <w:numId w:val="1"/>
      </w:numPr>
      <w:spacing w:before="120" w:after="120" w:line="276" w:lineRule="auto"/>
      <w:ind w:left="0"/>
      <w:jc w:val="both"/>
    </w:pPr>
    <w:rPr>
      <w:rFonts w:ascii="Arial" w:eastAsia="Arial" w:hAnsi="Arial" w:cs="Arial"/>
      <w:i/>
      <w:iCs/>
      <w:color w:val="FF0000"/>
      <w:sz w:val="20"/>
      <w:szCs w:val="20"/>
    </w:rPr>
  </w:style>
  <w:style w:type="character" w:customStyle="1" w:styleId="Nvel2-OpcionalChar">
    <w:name w:val="Nível 2-Opcional Char"/>
    <w:basedOn w:val="Fontepargpadro"/>
    <w:link w:val="Nvel2-Opcional"/>
    <w:rsid w:val="007E2CAD"/>
    <w:rPr>
      <w:rFonts w:ascii="Arial" w:eastAsia="Arial" w:hAnsi="Arial" w:cs="Arial"/>
      <w:i/>
      <w:iCs/>
      <w:color w:val="FF0000"/>
      <w:sz w:val="20"/>
      <w:szCs w:val="20"/>
      <w:lang w:val="pt-BR"/>
    </w:rPr>
  </w:style>
  <w:style w:type="table" w:styleId="Tabelacomgrade">
    <w:name w:val="Table Grid"/>
    <w:basedOn w:val="Tabelanormal"/>
    <w:rsid w:val="007E2CAD"/>
    <w:pPr>
      <w:widowControl/>
    </w:pPr>
    <w:rPr>
      <w:rFonts w:ascii="Times New Roman" w:eastAsiaTheme="minorEastAsia" w:hAnsi="Times New Roman" w:cs="Times New Roman"/>
      <w:sz w:val="20"/>
      <w:szCs w:val="20"/>
      <w:lang w:val="pt-B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
    <w:name w:val="WWNum9"/>
    <w:basedOn w:val="Semlista"/>
    <w:rsid w:val="007E2CAD"/>
    <w:pPr>
      <w:numPr>
        <w:numId w:val="1"/>
      </w:numPr>
    </w:pPr>
  </w:style>
  <w:style w:type="paragraph" w:customStyle="1" w:styleId="Nvel02">
    <w:name w:val="Nível 02"/>
    <w:basedOn w:val="Normal"/>
    <w:link w:val="Nvel02Char"/>
    <w:autoRedefine/>
    <w:qFormat/>
    <w:rsid w:val="007E2CAD"/>
    <w:pPr>
      <w:widowControl/>
      <w:numPr>
        <w:ilvl w:val="1"/>
        <w:numId w:val="2"/>
      </w:numPr>
      <w:spacing w:before="120" w:after="120" w:line="276" w:lineRule="auto"/>
      <w:ind w:left="993" w:hanging="633"/>
      <w:jc w:val="both"/>
    </w:pPr>
    <w:rPr>
      <w:rFonts w:ascii="Arial" w:eastAsia="Arial" w:hAnsi="Arial" w:cs="Arial"/>
      <w:iCs/>
      <w:color w:val="EE0000"/>
      <w:sz w:val="20"/>
      <w:szCs w:val="20"/>
    </w:rPr>
  </w:style>
  <w:style w:type="character" w:customStyle="1" w:styleId="Nvel02Char">
    <w:name w:val="Nível 02 Char"/>
    <w:basedOn w:val="Fontepargpadro"/>
    <w:link w:val="Nvel02"/>
    <w:rsid w:val="007E2CAD"/>
    <w:rPr>
      <w:rFonts w:ascii="Arial" w:eastAsia="Arial" w:hAnsi="Arial" w:cs="Arial"/>
      <w:iCs/>
      <w:color w:val="EE0000"/>
      <w:sz w:val="20"/>
      <w:szCs w:val="20"/>
      <w:lang w:val="pt-BR"/>
    </w:rPr>
  </w:style>
  <w:style w:type="paragraph" w:styleId="Corpodetexto">
    <w:name w:val="Body Text"/>
    <w:basedOn w:val="Normal"/>
    <w:link w:val="CorpodetextoChar"/>
    <w:uiPriority w:val="1"/>
    <w:qFormat/>
    <w:rsid w:val="007E2CAD"/>
    <w:pPr>
      <w:autoSpaceDE w:val="0"/>
      <w:autoSpaceDN w:val="0"/>
    </w:pPr>
    <w:rPr>
      <w:rFonts w:ascii="Times New Roman" w:eastAsia="Times New Roman" w:hAnsi="Times New Roman" w:cs="Times New Roman"/>
      <w:sz w:val="24"/>
      <w:szCs w:val="24"/>
      <w:lang w:val="pt-PT" w:eastAsia="en-US"/>
    </w:rPr>
  </w:style>
  <w:style w:type="character" w:customStyle="1" w:styleId="CorpodetextoChar">
    <w:name w:val="Corpo de texto Char"/>
    <w:basedOn w:val="Fontepargpadro"/>
    <w:link w:val="Corpodetexto"/>
    <w:uiPriority w:val="1"/>
    <w:rsid w:val="007E2CAD"/>
    <w:rPr>
      <w:rFonts w:ascii="Times New Roman" w:eastAsia="Times New Roman" w:hAnsi="Times New Roman" w:cs="Times New Roman"/>
      <w:sz w:val="24"/>
      <w:szCs w:val="24"/>
      <w:lang w:val="pt-PT" w:eastAsia="en-US"/>
    </w:rPr>
  </w:style>
  <w:style w:type="paragraph" w:customStyle="1" w:styleId="Nivel01">
    <w:name w:val="Nivel 01"/>
    <w:basedOn w:val="Ttulo1"/>
    <w:next w:val="Normal"/>
    <w:link w:val="Nivel01Char"/>
    <w:autoRedefine/>
    <w:qFormat/>
    <w:rsid w:val="00AB328C"/>
    <w:pPr>
      <w:widowControl/>
      <w:numPr>
        <w:numId w:val="6"/>
      </w:numPr>
      <w:tabs>
        <w:tab w:val="left" w:pos="0"/>
      </w:tabs>
      <w:spacing w:before="240"/>
      <w:ind w:left="0" w:hanging="785"/>
      <w:jc w:val="both"/>
    </w:pPr>
    <w:rPr>
      <w:rFonts w:ascii="Arial" w:eastAsiaTheme="majorEastAsia" w:hAnsi="Arial" w:cs="Arial"/>
      <w:bCs/>
      <w:sz w:val="20"/>
      <w:szCs w:val="20"/>
    </w:rPr>
  </w:style>
  <w:style w:type="character" w:customStyle="1" w:styleId="Nivel01Char">
    <w:name w:val="Nivel 01 Char"/>
    <w:basedOn w:val="Fontepargpadro"/>
    <w:link w:val="Nivel01"/>
    <w:rsid w:val="00AB328C"/>
    <w:rPr>
      <w:rFonts w:ascii="Arial" w:eastAsiaTheme="majorEastAsia" w:hAnsi="Arial" w:cs="Arial"/>
      <w:b/>
      <w:bCs/>
      <w:sz w:val="20"/>
      <w:szCs w:val="20"/>
      <w:lang w:val="pt-BR"/>
    </w:rPr>
  </w:style>
  <w:style w:type="paragraph" w:customStyle="1" w:styleId="Nivel2">
    <w:name w:val="Nivel 2"/>
    <w:basedOn w:val="Normal"/>
    <w:link w:val="Nivel2Char"/>
    <w:qFormat/>
    <w:rsid w:val="00AB328C"/>
    <w:pPr>
      <w:widowControl/>
      <w:numPr>
        <w:ilvl w:val="1"/>
        <w:numId w:val="6"/>
      </w:numPr>
      <w:spacing w:before="120" w:after="120" w:line="276" w:lineRule="auto"/>
      <w:ind w:left="0" w:firstLine="0"/>
      <w:jc w:val="both"/>
    </w:pPr>
    <w:rPr>
      <w:rFonts w:ascii="Arial" w:eastAsiaTheme="minorEastAsia" w:hAnsi="Arial" w:cs="Arial"/>
      <w:color w:val="000000"/>
      <w:sz w:val="20"/>
      <w:szCs w:val="20"/>
    </w:rPr>
  </w:style>
  <w:style w:type="paragraph" w:customStyle="1" w:styleId="Nivel3">
    <w:name w:val="Nivel 3"/>
    <w:basedOn w:val="Normal"/>
    <w:link w:val="Nivel3Char"/>
    <w:qFormat/>
    <w:rsid w:val="00AB328C"/>
    <w:pPr>
      <w:widowControl/>
      <w:numPr>
        <w:ilvl w:val="2"/>
        <w:numId w:val="6"/>
      </w:numPr>
      <w:spacing w:before="120" w:after="120" w:line="276" w:lineRule="auto"/>
      <w:ind w:left="284" w:firstLine="0"/>
      <w:jc w:val="both"/>
    </w:pPr>
    <w:rPr>
      <w:rFonts w:ascii="Arial" w:eastAsiaTheme="minorEastAsia" w:hAnsi="Arial" w:cs="Arial"/>
      <w:color w:val="000000"/>
      <w:sz w:val="20"/>
      <w:szCs w:val="20"/>
    </w:rPr>
  </w:style>
  <w:style w:type="paragraph" w:customStyle="1" w:styleId="Nivel4">
    <w:name w:val="Nivel 4"/>
    <w:basedOn w:val="Nivel3"/>
    <w:link w:val="Nivel4Char"/>
    <w:qFormat/>
    <w:rsid w:val="00AB328C"/>
    <w:pPr>
      <w:numPr>
        <w:ilvl w:val="3"/>
      </w:numPr>
      <w:ind w:left="567" w:firstLine="0"/>
    </w:pPr>
    <w:rPr>
      <w:color w:val="auto"/>
    </w:rPr>
  </w:style>
  <w:style w:type="paragraph" w:customStyle="1" w:styleId="Nivel5">
    <w:name w:val="Nivel 5"/>
    <w:basedOn w:val="Nivel4"/>
    <w:qFormat/>
    <w:rsid w:val="00AB328C"/>
    <w:pPr>
      <w:numPr>
        <w:ilvl w:val="4"/>
      </w:numPr>
      <w:ind w:left="851" w:firstLine="0"/>
    </w:pPr>
  </w:style>
  <w:style w:type="character" w:customStyle="1" w:styleId="Nivel4Char">
    <w:name w:val="Nivel 4 Char"/>
    <w:basedOn w:val="Fontepargpadro"/>
    <w:link w:val="Nivel4"/>
    <w:rsid w:val="00AB328C"/>
    <w:rPr>
      <w:rFonts w:ascii="Arial" w:eastAsiaTheme="minorEastAsia" w:hAnsi="Arial" w:cs="Arial"/>
      <w:sz w:val="20"/>
      <w:szCs w:val="20"/>
      <w:lang w:val="pt-BR"/>
    </w:rPr>
  </w:style>
  <w:style w:type="character" w:customStyle="1" w:styleId="Nivel2Char">
    <w:name w:val="Nivel 2 Char"/>
    <w:basedOn w:val="Fontepargpadro"/>
    <w:link w:val="Nivel2"/>
    <w:locked/>
    <w:rsid w:val="00AB328C"/>
    <w:rPr>
      <w:rFonts w:ascii="Arial" w:eastAsiaTheme="minorEastAsia" w:hAnsi="Arial" w:cs="Arial"/>
      <w:color w:val="000000"/>
      <w:sz w:val="20"/>
      <w:szCs w:val="20"/>
      <w:lang w:val="pt-BR"/>
    </w:rPr>
  </w:style>
  <w:style w:type="character" w:customStyle="1" w:styleId="PargrafodaListaChar">
    <w:name w:val="Parágrafo da Lista Char"/>
    <w:basedOn w:val="Fontepargpadro"/>
    <w:link w:val="PargrafodaLista"/>
    <w:uiPriority w:val="34"/>
    <w:rsid w:val="00AB328C"/>
    <w:rPr>
      <w:lang w:val="pt-BR"/>
    </w:rPr>
  </w:style>
  <w:style w:type="paragraph" w:customStyle="1" w:styleId="ou">
    <w:name w:val="ou"/>
    <w:basedOn w:val="PargrafodaLista"/>
    <w:link w:val="ouChar"/>
    <w:qFormat/>
    <w:rsid w:val="00AB328C"/>
    <w:pPr>
      <w:widowControl/>
      <w:spacing w:before="60" w:after="60" w:line="259" w:lineRule="auto"/>
      <w:jc w:val="center"/>
    </w:pPr>
    <w:rPr>
      <w:rFonts w:ascii="Arial" w:eastAsiaTheme="minorHAnsi" w:hAnsi="Arial" w:cs="Arial"/>
      <w:b/>
      <w:bCs/>
      <w:iCs/>
      <w:color w:val="FF0000"/>
      <w:sz w:val="24"/>
      <w:szCs w:val="24"/>
      <w:u w:val="single"/>
    </w:rPr>
  </w:style>
  <w:style w:type="character" w:customStyle="1" w:styleId="ouChar">
    <w:name w:val="ou Char"/>
    <w:basedOn w:val="PargrafodaListaChar"/>
    <w:link w:val="ou"/>
    <w:rsid w:val="00AB328C"/>
    <w:rPr>
      <w:rFonts w:ascii="Arial" w:eastAsiaTheme="minorHAnsi" w:hAnsi="Arial" w:cs="Arial"/>
      <w:b/>
      <w:bCs/>
      <w:iCs/>
      <w:color w:val="FF0000"/>
      <w:sz w:val="24"/>
      <w:szCs w:val="24"/>
      <w:u w:val="single"/>
      <w:lang w:val="pt-BR"/>
    </w:rPr>
  </w:style>
  <w:style w:type="paragraph" w:customStyle="1" w:styleId="Nvel2-Red">
    <w:name w:val="Nível 2 -Red"/>
    <w:basedOn w:val="Nivel2"/>
    <w:link w:val="Nvel2-RedChar"/>
    <w:qFormat/>
    <w:rsid w:val="00AB328C"/>
    <w:rPr>
      <w:i/>
      <w:iCs/>
      <w:color w:val="FF0000"/>
    </w:rPr>
  </w:style>
  <w:style w:type="paragraph" w:customStyle="1" w:styleId="Nvel3-R">
    <w:name w:val="Nível 3-R"/>
    <w:basedOn w:val="Nivel3"/>
    <w:link w:val="Nvel3-RChar"/>
    <w:qFormat/>
    <w:rsid w:val="00AB328C"/>
    <w:rPr>
      <w:i/>
      <w:iCs/>
      <w:color w:val="FF0000"/>
    </w:rPr>
  </w:style>
  <w:style w:type="character" w:customStyle="1" w:styleId="Nvel2-RedChar">
    <w:name w:val="Nível 2 -Red Char"/>
    <w:basedOn w:val="Nivel2Char"/>
    <w:link w:val="Nvel2-Red"/>
    <w:rsid w:val="00AB328C"/>
    <w:rPr>
      <w:rFonts w:ascii="Arial" w:eastAsiaTheme="minorEastAsia" w:hAnsi="Arial" w:cs="Arial"/>
      <w:i/>
      <w:iCs/>
      <w:color w:val="FF0000"/>
      <w:sz w:val="20"/>
      <w:szCs w:val="20"/>
      <w:lang w:val="pt-BR"/>
    </w:rPr>
  </w:style>
  <w:style w:type="paragraph" w:customStyle="1" w:styleId="Nvel4-R">
    <w:name w:val="Nível 4-R"/>
    <w:basedOn w:val="Nivel4"/>
    <w:link w:val="Nvel4-RChar"/>
    <w:qFormat/>
    <w:rsid w:val="00AB328C"/>
    <w:rPr>
      <w:i/>
      <w:iCs/>
      <w:color w:val="FF0000"/>
    </w:rPr>
  </w:style>
  <w:style w:type="character" w:customStyle="1" w:styleId="Nivel3Char">
    <w:name w:val="Nivel 3 Char"/>
    <w:basedOn w:val="Fontepargpadro"/>
    <w:link w:val="Nivel3"/>
    <w:rsid w:val="00AB328C"/>
    <w:rPr>
      <w:rFonts w:ascii="Arial" w:eastAsiaTheme="minorEastAsia" w:hAnsi="Arial" w:cs="Arial"/>
      <w:color w:val="000000"/>
      <w:sz w:val="20"/>
      <w:szCs w:val="20"/>
      <w:lang w:val="pt-BR"/>
    </w:rPr>
  </w:style>
  <w:style w:type="character" w:customStyle="1" w:styleId="Nvel3-RChar">
    <w:name w:val="Nível 3-R Char"/>
    <w:basedOn w:val="Nivel3Char"/>
    <w:link w:val="Nvel3-R"/>
    <w:rsid w:val="00AB328C"/>
    <w:rPr>
      <w:rFonts w:ascii="Arial" w:eastAsiaTheme="minorEastAsia" w:hAnsi="Arial" w:cs="Arial"/>
      <w:i/>
      <w:iCs/>
      <w:color w:val="FF0000"/>
      <w:sz w:val="20"/>
      <w:szCs w:val="20"/>
      <w:lang w:val="pt-BR"/>
    </w:rPr>
  </w:style>
  <w:style w:type="character" w:customStyle="1" w:styleId="Nvel4-RChar">
    <w:name w:val="Nível 4-R Char"/>
    <w:basedOn w:val="Nivel4Char"/>
    <w:link w:val="Nvel4-R"/>
    <w:rsid w:val="00AB328C"/>
    <w:rPr>
      <w:rFonts w:ascii="Arial" w:eastAsiaTheme="minorEastAsia" w:hAnsi="Arial" w:cs="Arial"/>
      <w:i/>
      <w:iCs/>
      <w:color w:val="FF0000"/>
      <w:sz w:val="20"/>
      <w:szCs w:val="20"/>
      <w:lang w:val="pt-BR"/>
    </w:rPr>
  </w:style>
  <w:style w:type="paragraph" w:customStyle="1" w:styleId="Prembulo">
    <w:name w:val="Preâmbulo"/>
    <w:basedOn w:val="Normal"/>
    <w:link w:val="PrembuloChar"/>
    <w:qFormat/>
    <w:rsid w:val="00AB328C"/>
    <w:pPr>
      <w:widowControl/>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AB328C"/>
    <w:rPr>
      <w:rFonts w:ascii="Arial" w:eastAsia="Arial" w:hAnsi="Arial" w:cs="Arial"/>
      <w:bCs/>
      <w:sz w:val="20"/>
      <w:szCs w:val="20"/>
      <w:lang w:val="pt-BR"/>
    </w:rPr>
  </w:style>
  <w:style w:type="numbering" w:customStyle="1" w:styleId="Estilo4">
    <w:name w:val="Estilo4"/>
    <w:uiPriority w:val="99"/>
    <w:rsid w:val="00473498"/>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271273">
      <w:bodyDiv w:val="1"/>
      <w:marLeft w:val="0"/>
      <w:marRight w:val="0"/>
      <w:marTop w:val="0"/>
      <w:marBottom w:val="0"/>
      <w:divBdr>
        <w:top w:val="none" w:sz="0" w:space="0" w:color="auto"/>
        <w:left w:val="none" w:sz="0" w:space="0" w:color="auto"/>
        <w:bottom w:val="none" w:sz="0" w:space="0" w:color="auto"/>
        <w:right w:val="none" w:sz="0" w:space="0" w:color="auto"/>
      </w:divBdr>
    </w:div>
    <w:div w:id="1173912733">
      <w:bodyDiv w:val="1"/>
      <w:marLeft w:val="0"/>
      <w:marRight w:val="0"/>
      <w:marTop w:val="0"/>
      <w:marBottom w:val="0"/>
      <w:divBdr>
        <w:top w:val="none" w:sz="0" w:space="0" w:color="auto"/>
        <w:left w:val="none" w:sz="0" w:space="0" w:color="auto"/>
        <w:bottom w:val="none" w:sz="0" w:space="0" w:color="auto"/>
        <w:right w:val="none" w:sz="0" w:space="0" w:color="auto"/>
      </w:divBdr>
    </w:div>
    <w:div w:id="1230269763">
      <w:bodyDiv w:val="1"/>
      <w:marLeft w:val="0"/>
      <w:marRight w:val="0"/>
      <w:marTop w:val="0"/>
      <w:marBottom w:val="0"/>
      <w:divBdr>
        <w:top w:val="none" w:sz="0" w:space="0" w:color="auto"/>
        <w:left w:val="none" w:sz="0" w:space="0" w:color="auto"/>
        <w:bottom w:val="none" w:sz="0" w:space="0" w:color="auto"/>
        <w:right w:val="none" w:sz="0" w:space="0" w:color="auto"/>
      </w:divBdr>
    </w:div>
    <w:div w:id="1983194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planalto.gov.br/ccivil_03/_Ato2011-2014/2013/Lei/L12846.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JCJkLRqwLsBMP6dIBt6eL3OEBQ==">CgMxLjA4AGomChRzdWdnZXN0LmtuYWR4YWloNGpjbBIOTGVpZGllbCBNb3JhaXNqJgoUc3VnZ2VzdC44MGp4djFqZG0wZHoSDkxlaWRpZWwgTW9yYWlzaiYKFHN1Z2dlc3QuZzBiNWY4cXEwajFyEg5MZWlkaWVsIE1vcmFpc3IhMXdnOG1wT0lJY2Nrby1Xdy1aR0drdl9hUGRUV2xJaFNM</go:docsCustomData>
</go:gDocsCustomXmlDataStorage>
</file>

<file path=customXml/itemProps1.xml><?xml version="1.0" encoding="utf-8"?>
<ds:datastoreItem xmlns:ds="http://schemas.openxmlformats.org/officeDocument/2006/customXml" ds:itemID="{9242EEFC-7855-4E46-9285-29BEC8AB8F2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3585</Words>
  <Characters>19359</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Prefeitura Municipal de Sapucaia do Sul</dc:creator>
  <cp:keywords/>
  <dc:description/>
  <cp:lastModifiedBy>Gabriel Petry</cp:lastModifiedBy>
  <cp:revision>4</cp:revision>
  <dcterms:created xsi:type="dcterms:W3CDTF">2025-08-28T20:42:00Z</dcterms:created>
  <dcterms:modified xsi:type="dcterms:W3CDTF">2025-10-21T20:03:00Z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2025-05-21T00:00:00Z</vt:filetime>
  </property>
  <property fmtid="{D5CDD505-2E9C-101B-9397-08002B2CF9AE}" pid="3" name="Creator">
    <vt:lpwstr>Canva</vt:lpwstr>
  </property>
  <property fmtid="{D5CDD505-2E9C-101B-9397-08002B2CF9AE}" pid="4" name="LastSaved">
    <vt:filetime>2025-05-21T00:00:00Z</vt:filetime>
  </property>
  <property fmtid="{D5CDD505-2E9C-101B-9397-08002B2CF9AE}" pid="5" name="Producer">
    <vt:lpwstr>Canva</vt:lpwstr>
  </property>
</Properties>
</file>